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FD" w:rsidRPr="00F85FFD" w:rsidRDefault="007342E7" w:rsidP="00801138">
      <w:pPr>
        <w:jc w:val="center"/>
        <w:rPr>
          <w:b/>
          <w:sz w:val="32"/>
          <w:szCs w:val="32"/>
        </w:rPr>
      </w:pPr>
      <w:r w:rsidRPr="002C76ED">
        <w:rPr>
          <w:b/>
          <w:bCs/>
          <w:color w:val="000000"/>
          <w:sz w:val="32"/>
          <w:szCs w:val="32"/>
        </w:rPr>
        <w:t>Д</w:t>
      </w:r>
      <w:r w:rsidR="00A624EA">
        <w:rPr>
          <w:b/>
          <w:bCs/>
          <w:color w:val="000000"/>
          <w:sz w:val="32"/>
          <w:szCs w:val="32"/>
        </w:rPr>
        <w:t xml:space="preserve">оклад </w:t>
      </w:r>
      <w:r w:rsidR="00A624EA" w:rsidRPr="00F85FFD">
        <w:rPr>
          <w:b/>
          <w:sz w:val="32"/>
          <w:szCs w:val="32"/>
        </w:rPr>
        <w:t>Северо-Западного управления Федеральной службы по экологическому, технологическому и атомному  надзору</w:t>
      </w:r>
      <w:r w:rsidR="00801138">
        <w:rPr>
          <w:b/>
          <w:sz w:val="32"/>
          <w:szCs w:val="32"/>
        </w:rPr>
        <w:t xml:space="preserve"> </w:t>
      </w:r>
      <w:r w:rsidRPr="002C76ED">
        <w:rPr>
          <w:b/>
          <w:bCs/>
          <w:color w:val="000000"/>
          <w:sz w:val="32"/>
          <w:szCs w:val="32"/>
        </w:rPr>
        <w:t xml:space="preserve">по правоприменительной </w:t>
      </w:r>
      <w:r w:rsidRPr="00F85FFD">
        <w:rPr>
          <w:b/>
          <w:bCs/>
          <w:color w:val="000000"/>
          <w:sz w:val="32"/>
          <w:szCs w:val="32"/>
        </w:rPr>
        <w:t>практике</w:t>
      </w:r>
      <w:r w:rsidR="00F85FFD" w:rsidRPr="00F85FFD">
        <w:rPr>
          <w:b/>
          <w:sz w:val="32"/>
          <w:szCs w:val="32"/>
        </w:rPr>
        <w:t xml:space="preserve"> </w:t>
      </w:r>
      <w:r w:rsidR="00801138">
        <w:rPr>
          <w:b/>
          <w:sz w:val="32"/>
          <w:szCs w:val="32"/>
        </w:rPr>
        <w:t>и соблюдению</w:t>
      </w:r>
      <w:r w:rsidR="00A624EA">
        <w:rPr>
          <w:b/>
          <w:sz w:val="32"/>
          <w:szCs w:val="32"/>
        </w:rPr>
        <w:t xml:space="preserve"> обязательных требований промышленной безопасности на опасных производственных объектах </w:t>
      </w:r>
      <w:r w:rsidR="00F85FFD" w:rsidRPr="00F85FFD">
        <w:rPr>
          <w:b/>
          <w:sz w:val="32"/>
          <w:szCs w:val="32"/>
        </w:rPr>
        <w:t>в химической, нефтехимической, нефтеперерабатывающей и металлургической промышленности</w:t>
      </w:r>
    </w:p>
    <w:p w:rsidR="00EF288F" w:rsidRPr="00EF288F" w:rsidRDefault="007342E7" w:rsidP="00801138">
      <w:pPr>
        <w:autoSpaceDE w:val="0"/>
        <w:autoSpaceDN w:val="0"/>
        <w:adjustRightInd w:val="0"/>
        <w:jc w:val="center"/>
        <w:rPr>
          <w:bCs/>
          <w:szCs w:val="24"/>
        </w:rPr>
      </w:pPr>
      <w:r w:rsidRPr="004C56CF">
        <w:rPr>
          <w:b/>
          <w:bCs/>
          <w:sz w:val="32"/>
          <w:szCs w:val="32"/>
        </w:rPr>
        <w:t xml:space="preserve">за </w:t>
      </w:r>
      <w:r w:rsidR="00BF6125">
        <w:rPr>
          <w:b/>
          <w:bCs/>
          <w:sz w:val="32"/>
          <w:szCs w:val="32"/>
        </w:rPr>
        <w:t xml:space="preserve">9 месяцев </w:t>
      </w:r>
      <w:r w:rsidRPr="004C56CF">
        <w:rPr>
          <w:b/>
          <w:bCs/>
          <w:sz w:val="32"/>
          <w:szCs w:val="32"/>
        </w:rPr>
        <w:t>201</w:t>
      </w:r>
      <w:r w:rsidR="00F85FFD" w:rsidRPr="004C56CF">
        <w:rPr>
          <w:b/>
          <w:bCs/>
          <w:sz w:val="32"/>
          <w:szCs w:val="32"/>
        </w:rPr>
        <w:t>9</w:t>
      </w:r>
      <w:r w:rsidR="004C56CF">
        <w:rPr>
          <w:b/>
          <w:bCs/>
          <w:sz w:val="32"/>
          <w:szCs w:val="32"/>
        </w:rPr>
        <w:t xml:space="preserve"> год</w:t>
      </w:r>
      <w:r w:rsidR="00801138">
        <w:rPr>
          <w:b/>
          <w:bCs/>
          <w:sz w:val="32"/>
          <w:szCs w:val="32"/>
        </w:rPr>
        <w:t>а</w:t>
      </w:r>
      <w:r w:rsidR="004C56CF">
        <w:rPr>
          <w:b/>
          <w:bCs/>
          <w:sz w:val="32"/>
          <w:szCs w:val="32"/>
        </w:rPr>
        <w:t>.</w:t>
      </w:r>
    </w:p>
    <w:p w:rsidR="00EF288F" w:rsidRDefault="00EF288F" w:rsidP="00EF288F">
      <w:pPr>
        <w:rPr>
          <w:bCs/>
          <w:szCs w:val="24"/>
        </w:rPr>
      </w:pPr>
    </w:p>
    <w:p w:rsidR="00C15C3C" w:rsidRDefault="00C15C3C" w:rsidP="006B5A5C">
      <w:pPr>
        <w:spacing w:line="276" w:lineRule="auto"/>
        <w:ind w:firstLine="708"/>
        <w:jc w:val="both"/>
        <w:rPr>
          <w:sz w:val="28"/>
          <w:szCs w:val="28"/>
        </w:rPr>
      </w:pPr>
      <w:r w:rsidRPr="00C15C3C">
        <w:rPr>
          <w:sz w:val="28"/>
          <w:szCs w:val="28"/>
        </w:rPr>
        <w:t>Сегодня мы подводим в рамках общественных слушаний итоги нашей совместной работы по обеспечению промышленной безопасности на подконтрольных Северо-Западному управлению Ростехнадзо</w:t>
      </w:r>
      <w:r w:rsidR="00C77338">
        <w:rPr>
          <w:sz w:val="28"/>
          <w:szCs w:val="28"/>
        </w:rPr>
        <w:t>ра предприятиях и организациях за</w:t>
      </w:r>
      <w:r w:rsidR="004C56CF">
        <w:rPr>
          <w:sz w:val="28"/>
          <w:szCs w:val="28"/>
        </w:rPr>
        <w:t xml:space="preserve"> 2019 год</w:t>
      </w:r>
      <w:r w:rsidRPr="00C15C3C">
        <w:rPr>
          <w:sz w:val="28"/>
          <w:szCs w:val="28"/>
        </w:rPr>
        <w:t>.</w:t>
      </w:r>
    </w:p>
    <w:p w:rsidR="00F83AFF" w:rsidRDefault="00BF6125" w:rsidP="006B5A5C">
      <w:pPr>
        <w:spacing w:line="276" w:lineRule="auto"/>
        <w:ind w:firstLine="708"/>
        <w:jc w:val="both"/>
        <w:rPr>
          <w:sz w:val="28"/>
          <w:szCs w:val="28"/>
        </w:rPr>
      </w:pPr>
      <w:r>
        <w:rPr>
          <w:sz w:val="28"/>
          <w:szCs w:val="28"/>
        </w:rPr>
        <w:t>Тернистый путь становления прошел Ростехнадзор</w:t>
      </w:r>
      <w:r w:rsidR="00801138">
        <w:rPr>
          <w:sz w:val="28"/>
          <w:szCs w:val="28"/>
        </w:rPr>
        <w:t>,</w:t>
      </w:r>
      <w:r>
        <w:rPr>
          <w:sz w:val="28"/>
          <w:szCs w:val="28"/>
        </w:rPr>
        <w:t xml:space="preserve"> прежде чем принял те очертания, которые мы видим в настоящее время. </w:t>
      </w:r>
      <w:r w:rsidR="00C15C3C" w:rsidRPr="00C15C3C">
        <w:rPr>
          <w:sz w:val="28"/>
          <w:szCs w:val="28"/>
        </w:rPr>
        <w:t>Этот год является знаменательным годом для Федеральной службы по</w:t>
      </w:r>
      <w:r w:rsidR="005F67D1" w:rsidRPr="005F67D1">
        <w:rPr>
          <w:sz w:val="28"/>
          <w:szCs w:val="28"/>
        </w:rPr>
        <w:t xml:space="preserve"> </w:t>
      </w:r>
      <w:proofErr w:type="gramStart"/>
      <w:r w:rsidR="005F67D1" w:rsidRPr="00C15C3C">
        <w:rPr>
          <w:sz w:val="28"/>
          <w:szCs w:val="28"/>
        </w:rPr>
        <w:t>экологическому</w:t>
      </w:r>
      <w:proofErr w:type="gramEnd"/>
      <w:r w:rsidR="00C15C3C" w:rsidRPr="00C15C3C">
        <w:rPr>
          <w:sz w:val="28"/>
          <w:szCs w:val="28"/>
        </w:rPr>
        <w:t xml:space="preserve">, </w:t>
      </w:r>
      <w:r w:rsidR="005F67D1" w:rsidRPr="00C15C3C">
        <w:rPr>
          <w:sz w:val="28"/>
          <w:szCs w:val="28"/>
        </w:rPr>
        <w:t xml:space="preserve">технологическому </w:t>
      </w:r>
      <w:r w:rsidR="00C15C3C" w:rsidRPr="00C15C3C">
        <w:rPr>
          <w:sz w:val="28"/>
          <w:szCs w:val="28"/>
        </w:rPr>
        <w:t xml:space="preserve">и атомному надзору. В </w:t>
      </w:r>
      <w:proofErr w:type="gramStart"/>
      <w:r w:rsidR="00C15C3C" w:rsidRPr="00C15C3C">
        <w:rPr>
          <w:sz w:val="28"/>
          <w:szCs w:val="28"/>
        </w:rPr>
        <w:t>этом</w:t>
      </w:r>
      <w:proofErr w:type="gramEnd"/>
      <w:r w:rsidR="00C15C3C" w:rsidRPr="00C15C3C">
        <w:rPr>
          <w:sz w:val="28"/>
          <w:szCs w:val="28"/>
        </w:rPr>
        <w:t xml:space="preserve"> году </w:t>
      </w:r>
      <w:r w:rsidR="00C15C3C" w:rsidRPr="00C15C3C">
        <w:rPr>
          <w:bCs/>
          <w:sz w:val="28"/>
          <w:szCs w:val="28"/>
        </w:rPr>
        <w:t>10 декабря (23 декабря по новому стилю)</w:t>
      </w:r>
      <w:r w:rsidR="00C15C3C" w:rsidRPr="00C15C3C">
        <w:rPr>
          <w:sz w:val="28"/>
          <w:szCs w:val="28"/>
        </w:rPr>
        <w:t xml:space="preserve"> исполняется ровно 300 лет </w:t>
      </w:r>
      <w:r w:rsidR="00C15C3C">
        <w:rPr>
          <w:sz w:val="28"/>
          <w:szCs w:val="28"/>
        </w:rPr>
        <w:t>(1719 г.)</w:t>
      </w:r>
      <w:r w:rsidR="00726204">
        <w:rPr>
          <w:sz w:val="28"/>
          <w:szCs w:val="28"/>
        </w:rPr>
        <w:t xml:space="preserve"> </w:t>
      </w:r>
      <w:r w:rsidR="00C15C3C" w:rsidRPr="00C15C3C">
        <w:rPr>
          <w:sz w:val="28"/>
          <w:szCs w:val="28"/>
        </w:rPr>
        <w:t>со дня утверждения Петром I Указ</w:t>
      </w:r>
      <w:r w:rsidR="005F67D1">
        <w:rPr>
          <w:sz w:val="28"/>
          <w:szCs w:val="28"/>
        </w:rPr>
        <w:t>а</w:t>
      </w:r>
      <w:r w:rsidR="00C15C3C" w:rsidRPr="00C15C3C">
        <w:rPr>
          <w:sz w:val="28"/>
          <w:szCs w:val="28"/>
        </w:rPr>
        <w:t xml:space="preserve"> об учреж</w:t>
      </w:r>
      <w:r w:rsidR="00726204">
        <w:rPr>
          <w:sz w:val="28"/>
          <w:szCs w:val="28"/>
        </w:rPr>
        <w:t>дении Берг-коллегии,</w:t>
      </w:r>
      <w:r w:rsidR="00C15C3C" w:rsidRPr="00C15C3C">
        <w:rPr>
          <w:sz w:val="28"/>
          <w:szCs w:val="28"/>
        </w:rPr>
        <w:t xml:space="preserve"> </w:t>
      </w:r>
      <w:r>
        <w:rPr>
          <w:sz w:val="28"/>
          <w:szCs w:val="28"/>
        </w:rPr>
        <w:t>прародительницы современной Федеральной службы по экологическому, технологическому и атомному надзору.</w:t>
      </w:r>
    </w:p>
    <w:p w:rsidR="003866DE" w:rsidRPr="00122C85" w:rsidRDefault="00801138" w:rsidP="006B5A5C">
      <w:pPr>
        <w:numPr>
          <w:ilvl w:val="0"/>
          <w:numId w:val="12"/>
        </w:numPr>
        <w:spacing w:before="100" w:beforeAutospacing="1" w:after="100" w:afterAutospacing="1" w:line="276" w:lineRule="auto"/>
        <w:jc w:val="both"/>
        <w:rPr>
          <w:sz w:val="28"/>
          <w:szCs w:val="28"/>
        </w:rPr>
      </w:pPr>
      <w:hyperlink r:id="rId9" w:anchor="Период_1719—1861_гг._(Берг-коллегия)" w:history="1">
        <w:r w:rsidR="003866DE" w:rsidRPr="00122C85">
          <w:rPr>
            <w:sz w:val="28"/>
            <w:szCs w:val="28"/>
          </w:rPr>
          <w:t xml:space="preserve"> Период 1719</w:t>
        </w:r>
        <w:r w:rsidR="005F67D1">
          <w:rPr>
            <w:sz w:val="28"/>
            <w:szCs w:val="28"/>
          </w:rPr>
          <w:t xml:space="preserve"> - </w:t>
        </w:r>
        <w:r w:rsidR="003866DE" w:rsidRPr="00122C85">
          <w:rPr>
            <w:sz w:val="28"/>
            <w:szCs w:val="28"/>
          </w:rPr>
          <w:t>1861 гг. (Берг-коллегия)</w:t>
        </w:r>
      </w:hyperlink>
    </w:p>
    <w:p w:rsidR="003866DE" w:rsidRPr="00122C85" w:rsidRDefault="00801138" w:rsidP="006B5A5C">
      <w:pPr>
        <w:numPr>
          <w:ilvl w:val="0"/>
          <w:numId w:val="12"/>
        </w:numPr>
        <w:spacing w:before="100" w:beforeAutospacing="1" w:after="100" w:afterAutospacing="1" w:line="276" w:lineRule="auto"/>
        <w:jc w:val="both"/>
        <w:rPr>
          <w:sz w:val="28"/>
          <w:szCs w:val="28"/>
        </w:rPr>
      </w:pPr>
      <w:hyperlink r:id="rId10" w:anchor="Период_1861—1891_гг._(Горная_полиция)" w:history="1">
        <w:r w:rsidR="003866DE" w:rsidRPr="00122C85">
          <w:rPr>
            <w:sz w:val="28"/>
            <w:szCs w:val="28"/>
          </w:rPr>
          <w:t xml:space="preserve"> Период 1861</w:t>
        </w:r>
        <w:r w:rsidR="005F67D1">
          <w:rPr>
            <w:sz w:val="28"/>
            <w:szCs w:val="28"/>
          </w:rPr>
          <w:t xml:space="preserve"> - </w:t>
        </w:r>
        <w:r w:rsidR="003866DE" w:rsidRPr="00122C85">
          <w:rPr>
            <w:sz w:val="28"/>
            <w:szCs w:val="28"/>
          </w:rPr>
          <w:t>1891 гг. (Горная полиция)</w:t>
        </w:r>
      </w:hyperlink>
    </w:p>
    <w:p w:rsidR="003866DE" w:rsidRPr="00122C85" w:rsidRDefault="00801138" w:rsidP="006B5A5C">
      <w:pPr>
        <w:numPr>
          <w:ilvl w:val="0"/>
          <w:numId w:val="12"/>
        </w:numPr>
        <w:spacing w:before="100" w:beforeAutospacing="1" w:after="100" w:afterAutospacing="1" w:line="276" w:lineRule="auto"/>
        <w:jc w:val="both"/>
        <w:rPr>
          <w:sz w:val="28"/>
          <w:szCs w:val="28"/>
        </w:rPr>
      </w:pPr>
      <w:hyperlink r:id="rId11" w:anchor="Период_1892—1917_гг._(Фабричная_и_горнозаводская_инспекция)" w:history="1">
        <w:r w:rsidR="003866DE" w:rsidRPr="00122C85">
          <w:rPr>
            <w:sz w:val="28"/>
            <w:szCs w:val="28"/>
          </w:rPr>
          <w:t xml:space="preserve"> Период 1892</w:t>
        </w:r>
        <w:r w:rsidR="005F67D1">
          <w:rPr>
            <w:sz w:val="28"/>
            <w:szCs w:val="28"/>
          </w:rPr>
          <w:t xml:space="preserve"> - </w:t>
        </w:r>
        <w:r w:rsidR="003866DE" w:rsidRPr="00122C85">
          <w:rPr>
            <w:sz w:val="28"/>
            <w:szCs w:val="28"/>
          </w:rPr>
          <w:t>1917 гг. (Фабричная и горнозаводская инспекция)</w:t>
        </w:r>
      </w:hyperlink>
    </w:p>
    <w:p w:rsidR="003866DE" w:rsidRPr="00122C85" w:rsidRDefault="00801138" w:rsidP="006B5A5C">
      <w:pPr>
        <w:numPr>
          <w:ilvl w:val="0"/>
          <w:numId w:val="12"/>
        </w:numPr>
        <w:spacing w:before="100" w:beforeAutospacing="1" w:after="100" w:afterAutospacing="1" w:line="276" w:lineRule="auto"/>
        <w:jc w:val="both"/>
        <w:rPr>
          <w:sz w:val="28"/>
          <w:szCs w:val="28"/>
        </w:rPr>
      </w:pPr>
      <w:hyperlink r:id="rId12" w:anchor="Период_1918—1991_гг._(Госгортехнадзор_СССР)" w:history="1">
        <w:r w:rsidR="003866DE" w:rsidRPr="00122C85">
          <w:rPr>
            <w:sz w:val="28"/>
            <w:szCs w:val="28"/>
          </w:rPr>
          <w:t xml:space="preserve"> Период 1918</w:t>
        </w:r>
        <w:r w:rsidR="005F67D1">
          <w:rPr>
            <w:sz w:val="28"/>
            <w:szCs w:val="28"/>
          </w:rPr>
          <w:t xml:space="preserve"> - </w:t>
        </w:r>
        <w:r w:rsidR="003866DE" w:rsidRPr="00122C85">
          <w:rPr>
            <w:sz w:val="28"/>
            <w:szCs w:val="28"/>
          </w:rPr>
          <w:t>1991 гг. (Госгортехнадзор СССР)</w:t>
        </w:r>
      </w:hyperlink>
    </w:p>
    <w:p w:rsidR="003866DE" w:rsidRPr="00122C85" w:rsidRDefault="00801138" w:rsidP="006B5A5C">
      <w:pPr>
        <w:numPr>
          <w:ilvl w:val="0"/>
          <w:numId w:val="12"/>
        </w:numPr>
        <w:spacing w:before="100" w:beforeAutospacing="1" w:after="100" w:afterAutospacing="1" w:line="276" w:lineRule="auto"/>
        <w:jc w:val="both"/>
        <w:rPr>
          <w:sz w:val="28"/>
          <w:szCs w:val="28"/>
        </w:rPr>
      </w:pPr>
      <w:hyperlink r:id="rId13" w:anchor="Период_1991—2004_гг._(Госгортехнадзор_России)" w:history="1">
        <w:r w:rsidR="003866DE" w:rsidRPr="00122C85">
          <w:rPr>
            <w:sz w:val="28"/>
            <w:szCs w:val="28"/>
          </w:rPr>
          <w:t xml:space="preserve"> Период 1991</w:t>
        </w:r>
        <w:r w:rsidR="005F67D1">
          <w:rPr>
            <w:sz w:val="28"/>
            <w:szCs w:val="28"/>
          </w:rPr>
          <w:t xml:space="preserve"> - </w:t>
        </w:r>
        <w:r w:rsidR="003866DE" w:rsidRPr="00122C85">
          <w:rPr>
            <w:sz w:val="28"/>
            <w:szCs w:val="28"/>
          </w:rPr>
          <w:t>2004 гг. (Госгортехнадзор России)</w:t>
        </w:r>
      </w:hyperlink>
    </w:p>
    <w:p w:rsidR="00BF6125" w:rsidRPr="00BF6125" w:rsidRDefault="00BF6125" w:rsidP="00BF6125">
      <w:pPr>
        <w:spacing w:line="276" w:lineRule="auto"/>
        <w:ind w:firstLine="360"/>
        <w:jc w:val="both"/>
        <w:rPr>
          <w:sz w:val="28"/>
          <w:szCs w:val="28"/>
        </w:rPr>
      </w:pPr>
      <w:r w:rsidRPr="00BF6125">
        <w:rPr>
          <w:bCs/>
          <w:sz w:val="28"/>
          <w:szCs w:val="28"/>
        </w:rPr>
        <w:t>В 2004 г.</w:t>
      </w:r>
      <w:r w:rsidRPr="00BF6125">
        <w:rPr>
          <w:sz w:val="28"/>
          <w:szCs w:val="28"/>
        </w:rPr>
        <w:t> Указом Президента Российской Федерации №</w:t>
      </w:r>
      <w:r w:rsidR="005F67D1">
        <w:rPr>
          <w:sz w:val="28"/>
          <w:szCs w:val="28"/>
        </w:rPr>
        <w:t xml:space="preserve"> </w:t>
      </w:r>
      <w:r w:rsidRPr="00BF6125">
        <w:rPr>
          <w:sz w:val="28"/>
          <w:szCs w:val="28"/>
        </w:rPr>
        <w:t xml:space="preserve">401 Федеральный горный и промышленный надзор России преобразован в Федеральную службу по </w:t>
      </w:r>
      <w:r w:rsidR="005F67D1" w:rsidRPr="00BF6125">
        <w:rPr>
          <w:sz w:val="28"/>
          <w:szCs w:val="28"/>
        </w:rPr>
        <w:t>экологическому</w:t>
      </w:r>
      <w:r w:rsidR="005F67D1">
        <w:rPr>
          <w:sz w:val="28"/>
          <w:szCs w:val="28"/>
        </w:rPr>
        <w:t>,</w:t>
      </w:r>
      <w:r w:rsidR="005F67D1" w:rsidRPr="00BF6125">
        <w:rPr>
          <w:sz w:val="28"/>
          <w:szCs w:val="28"/>
        </w:rPr>
        <w:t xml:space="preserve"> </w:t>
      </w:r>
      <w:r w:rsidR="005F67D1">
        <w:rPr>
          <w:sz w:val="28"/>
          <w:szCs w:val="28"/>
        </w:rPr>
        <w:t>технологическому</w:t>
      </w:r>
      <w:r w:rsidRPr="00BF6125">
        <w:rPr>
          <w:sz w:val="28"/>
          <w:szCs w:val="28"/>
        </w:rPr>
        <w:t xml:space="preserve"> и атомному надзору.</w:t>
      </w:r>
    </w:p>
    <w:p w:rsidR="00726204" w:rsidRPr="00E62FFD" w:rsidRDefault="00DE1E6B" w:rsidP="00726204">
      <w:pPr>
        <w:spacing w:line="276" w:lineRule="auto"/>
        <w:ind w:firstLine="680"/>
        <w:jc w:val="both"/>
        <w:rPr>
          <w:sz w:val="28"/>
          <w:szCs w:val="28"/>
        </w:rPr>
      </w:pPr>
      <w:proofErr w:type="gramStart"/>
      <w:r w:rsidRPr="00DE1E6B">
        <w:rPr>
          <w:bCs/>
          <w:iCs/>
          <w:sz w:val="28"/>
          <w:szCs w:val="28"/>
        </w:rPr>
        <w:t>Публичные обсуждения проводятся в целях выполнения мероприятий по внедрению системы комплексной профилактики нарушений обязательных требований, предусмотренных сводным паспортом реализации проек</w:t>
      </w:r>
      <w:r w:rsidR="00726204">
        <w:rPr>
          <w:bCs/>
          <w:iCs/>
          <w:sz w:val="28"/>
          <w:szCs w:val="28"/>
        </w:rPr>
        <w:t xml:space="preserve">тов стратегического направления </w:t>
      </w:r>
      <w:r w:rsidR="00726204">
        <w:rPr>
          <w:sz w:val="28"/>
          <w:szCs w:val="28"/>
        </w:rPr>
        <w:t>«</w:t>
      </w:r>
      <w:r w:rsidR="00726204" w:rsidRPr="006E224C">
        <w:rPr>
          <w:sz w:val="28"/>
          <w:szCs w:val="28"/>
        </w:rPr>
        <w:t>Реформа контрольной и надзорной деятельности</w:t>
      </w:r>
      <w:r w:rsidR="00726204">
        <w:rPr>
          <w:sz w:val="28"/>
          <w:szCs w:val="28"/>
        </w:rPr>
        <w:t xml:space="preserve">» и </w:t>
      </w:r>
      <w:r w:rsidR="00726204" w:rsidRPr="00E62FFD">
        <w:rPr>
          <w:sz w:val="28"/>
          <w:szCs w:val="28"/>
        </w:rPr>
        <w:t>в целях профилактики нарушений обязательных требований</w:t>
      </w:r>
      <w:r w:rsidR="00726204">
        <w:rPr>
          <w:sz w:val="28"/>
          <w:szCs w:val="28"/>
        </w:rPr>
        <w:t>, определенных правовыми нормативными документами,</w:t>
      </w:r>
      <w:r w:rsidR="00726204" w:rsidRPr="00E62FFD">
        <w:rPr>
          <w:sz w:val="28"/>
          <w:szCs w:val="28"/>
        </w:rPr>
        <w:t xml:space="preserve"> и основан</w:t>
      </w:r>
      <w:r w:rsidR="00726204">
        <w:rPr>
          <w:sz w:val="28"/>
          <w:szCs w:val="28"/>
        </w:rPr>
        <w:t xml:space="preserve"> </w:t>
      </w:r>
      <w:r w:rsidR="00726204" w:rsidRPr="00E62FFD">
        <w:rPr>
          <w:sz w:val="28"/>
          <w:szCs w:val="28"/>
        </w:rPr>
        <w:t>на реализации положений:</w:t>
      </w:r>
      <w:proofErr w:type="gramEnd"/>
    </w:p>
    <w:p w:rsidR="00726204" w:rsidRPr="00E62FFD" w:rsidRDefault="00726204" w:rsidP="00726204">
      <w:pPr>
        <w:spacing w:line="276" w:lineRule="auto"/>
        <w:ind w:firstLine="680"/>
        <w:jc w:val="both"/>
        <w:rPr>
          <w:sz w:val="28"/>
          <w:szCs w:val="28"/>
        </w:rPr>
      </w:pPr>
      <w:r w:rsidRPr="00E62FFD">
        <w:rPr>
          <w:sz w:val="28"/>
          <w:szCs w:val="28"/>
        </w:rPr>
        <w:t>Федерального закона от 26</w:t>
      </w:r>
      <w:r>
        <w:rPr>
          <w:sz w:val="28"/>
          <w:szCs w:val="28"/>
        </w:rPr>
        <w:t xml:space="preserve"> декабря </w:t>
      </w:r>
      <w:r w:rsidRPr="00E62FFD">
        <w:rPr>
          <w:sz w:val="28"/>
          <w:szCs w:val="28"/>
        </w:rPr>
        <w:t>2008</w:t>
      </w:r>
      <w:r>
        <w:rPr>
          <w:sz w:val="28"/>
          <w:szCs w:val="28"/>
        </w:rPr>
        <w:t xml:space="preserve"> года</w:t>
      </w:r>
      <w:r w:rsidRPr="00E62FF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6204" w:rsidRPr="00BF6125" w:rsidRDefault="00726204" w:rsidP="00726204">
      <w:pPr>
        <w:spacing w:line="276" w:lineRule="auto"/>
        <w:ind w:firstLine="680"/>
        <w:jc w:val="both"/>
        <w:rPr>
          <w:sz w:val="28"/>
          <w:szCs w:val="28"/>
        </w:rPr>
      </w:pPr>
      <w:r w:rsidRPr="00BF6125">
        <w:rPr>
          <w:sz w:val="28"/>
          <w:szCs w:val="28"/>
        </w:rPr>
        <w:lastRenderedPageBreak/>
        <w:t xml:space="preserve">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w:t>
      </w:r>
      <w:r w:rsidRPr="00BF6125">
        <w:rPr>
          <w:sz w:val="28"/>
          <w:szCs w:val="28"/>
        </w:rPr>
        <w:br/>
        <w:t>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года № 7);</w:t>
      </w:r>
    </w:p>
    <w:p w:rsidR="00726204" w:rsidRPr="00BF6125" w:rsidRDefault="00726204" w:rsidP="00726204">
      <w:pPr>
        <w:spacing w:line="276" w:lineRule="auto"/>
        <w:ind w:firstLine="680"/>
        <w:jc w:val="both"/>
        <w:rPr>
          <w:sz w:val="28"/>
          <w:szCs w:val="28"/>
        </w:rPr>
      </w:pPr>
      <w:r w:rsidRPr="00BF6125">
        <w:rPr>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года № 1);</w:t>
      </w:r>
    </w:p>
    <w:p w:rsidR="00DE1E6B" w:rsidRPr="00BF6125" w:rsidRDefault="00BF6125" w:rsidP="00726204">
      <w:pPr>
        <w:widowControl w:val="0"/>
        <w:tabs>
          <w:tab w:val="left" w:pos="993"/>
        </w:tabs>
        <w:suppressAutoHyphens/>
        <w:spacing w:line="276" w:lineRule="auto"/>
        <w:ind w:firstLine="709"/>
        <w:jc w:val="both"/>
        <w:rPr>
          <w:sz w:val="28"/>
          <w:szCs w:val="28"/>
        </w:rPr>
      </w:pPr>
      <w:proofErr w:type="gramStart"/>
      <w:r>
        <w:rPr>
          <w:sz w:val="28"/>
          <w:szCs w:val="28"/>
        </w:rPr>
        <w:t>П</w:t>
      </w:r>
      <w:r w:rsidR="00726204" w:rsidRPr="00BF6125">
        <w:rPr>
          <w:sz w:val="28"/>
          <w:szCs w:val="28"/>
        </w:rPr>
        <w:t>риказа Ростехнадзора от 29.12.2016 № 585 «Об утверждении программы профилактических мероприятий Федеральной службы по экологическому, технологическому и атомному надзору, направленных на предупреждение нарушений обязательных требований» в части осуществления информирования юридических лиц, индивидуальных предпринимателей по вопросам соблюдения обязательных требований, и том числе посредством разработки и опубликования руководств по соблюдению обязательных требований, а так же проведения обучающих семинаров и конференций, разъяснительной работы в</w:t>
      </w:r>
      <w:proofErr w:type="gramEnd"/>
      <w:r w:rsidR="00726204" w:rsidRPr="00BF6125">
        <w:rPr>
          <w:sz w:val="28"/>
          <w:szCs w:val="28"/>
        </w:rPr>
        <w:t xml:space="preserve"> </w:t>
      </w:r>
      <w:proofErr w:type="gramStart"/>
      <w:r w:rsidR="00726204" w:rsidRPr="00BF6125">
        <w:rPr>
          <w:sz w:val="28"/>
          <w:szCs w:val="28"/>
        </w:rPr>
        <w:t>средствах</w:t>
      </w:r>
      <w:proofErr w:type="gramEnd"/>
      <w:r w:rsidR="00726204" w:rsidRPr="00BF6125">
        <w:rPr>
          <w:sz w:val="28"/>
          <w:szCs w:val="28"/>
        </w:rPr>
        <w:t xml:space="preserve"> массовой информации иными способами</w:t>
      </w:r>
      <w:r w:rsidR="00801138">
        <w:rPr>
          <w:sz w:val="28"/>
          <w:szCs w:val="28"/>
        </w:rPr>
        <w:t>;</w:t>
      </w:r>
    </w:p>
    <w:p w:rsidR="00BF6125" w:rsidRPr="00BF6125" w:rsidRDefault="00BF6125" w:rsidP="00BF6125">
      <w:pPr>
        <w:spacing w:line="276" w:lineRule="auto"/>
        <w:ind w:firstLine="680"/>
        <w:jc w:val="both"/>
        <w:rPr>
          <w:b/>
          <w:sz w:val="28"/>
          <w:szCs w:val="28"/>
          <w:u w:val="single"/>
        </w:rPr>
      </w:pPr>
      <w:r>
        <w:rPr>
          <w:sz w:val="28"/>
          <w:szCs w:val="28"/>
        </w:rPr>
        <w:t>П</w:t>
      </w:r>
      <w:r w:rsidRPr="00BF6125">
        <w:rPr>
          <w:sz w:val="28"/>
          <w:szCs w:val="28"/>
        </w:rPr>
        <w:t xml:space="preserve">риказа Федеральной службы по экологическому, технологическому </w:t>
      </w:r>
      <w:r w:rsidRPr="00BF6125">
        <w:rPr>
          <w:sz w:val="28"/>
          <w:szCs w:val="28"/>
        </w:rPr>
        <w:br/>
        <w:t xml:space="preserve">и атомному надзору от 26 декабря 2017 года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w:t>
      </w:r>
      <w:r w:rsidRPr="00BF6125">
        <w:rPr>
          <w:sz w:val="28"/>
          <w:szCs w:val="28"/>
        </w:rPr>
        <w:br/>
        <w:t xml:space="preserve">по экологическому, технологическому и атомному надзору». </w:t>
      </w:r>
      <w:r w:rsidRPr="00BF6125">
        <w:rPr>
          <w:sz w:val="28"/>
          <w:szCs w:val="28"/>
        </w:rPr>
        <w:tab/>
        <w:t xml:space="preserve"> </w:t>
      </w:r>
    </w:p>
    <w:p w:rsidR="00DE1E6B" w:rsidRPr="00DE1E6B" w:rsidRDefault="00DE1E6B" w:rsidP="006B5A5C">
      <w:pPr>
        <w:tabs>
          <w:tab w:val="left" w:pos="993"/>
        </w:tabs>
        <w:spacing w:line="276" w:lineRule="auto"/>
        <w:ind w:firstLine="709"/>
        <w:jc w:val="both"/>
        <w:rPr>
          <w:sz w:val="28"/>
          <w:szCs w:val="28"/>
        </w:rPr>
      </w:pPr>
      <w:r w:rsidRPr="00DE1E6B">
        <w:rPr>
          <w:sz w:val="28"/>
          <w:szCs w:val="28"/>
        </w:rPr>
        <w:t>Основной целью организации и проведения мероприятий по профилактике нарушений обязательных</w:t>
      </w:r>
      <w:r w:rsidR="00696D26">
        <w:rPr>
          <w:sz w:val="28"/>
          <w:szCs w:val="28"/>
        </w:rPr>
        <w:t xml:space="preserve"> требований промышленной безопасности</w:t>
      </w:r>
      <w:r w:rsidRPr="00DE1E6B">
        <w:rPr>
          <w:sz w:val="28"/>
          <w:szCs w:val="28"/>
        </w:rPr>
        <w:t xml:space="preserve"> является </w:t>
      </w:r>
      <w:r w:rsidR="00696D26" w:rsidRPr="00696D26">
        <w:rPr>
          <w:sz w:val="28"/>
          <w:szCs w:val="28"/>
        </w:rPr>
        <w:t>предупреждение нарушений обязательных требований</w:t>
      </w:r>
      <w:r w:rsidR="00696D26">
        <w:rPr>
          <w:sz w:val="28"/>
          <w:szCs w:val="28"/>
        </w:rPr>
        <w:t>,</w:t>
      </w:r>
      <w:r w:rsidR="00BF6125">
        <w:rPr>
          <w:sz w:val="28"/>
          <w:szCs w:val="28"/>
        </w:rPr>
        <w:t xml:space="preserve"> </w:t>
      </w:r>
      <w:r w:rsidRPr="00DE1E6B">
        <w:rPr>
          <w:sz w:val="28"/>
          <w:szCs w:val="28"/>
        </w:rPr>
        <w:t>ознакомление организаций, эксплуатирующих ОПО, с изменениями или новшествами законодательства в области промышленной безопасности</w:t>
      </w:r>
      <w:r w:rsidR="00801138">
        <w:rPr>
          <w:sz w:val="28"/>
          <w:szCs w:val="28"/>
        </w:rPr>
        <w:t>.</w:t>
      </w:r>
    </w:p>
    <w:p w:rsidR="00DE1E6B" w:rsidRDefault="00BF6125" w:rsidP="006B5A5C">
      <w:pPr>
        <w:widowControl w:val="0"/>
        <w:tabs>
          <w:tab w:val="left" w:pos="993"/>
        </w:tabs>
        <w:suppressAutoHyphens/>
        <w:spacing w:line="276" w:lineRule="auto"/>
        <w:ind w:firstLine="709"/>
        <w:jc w:val="both"/>
        <w:rPr>
          <w:bCs/>
          <w:sz w:val="28"/>
          <w:szCs w:val="28"/>
        </w:rPr>
      </w:pPr>
      <w:r>
        <w:rPr>
          <w:sz w:val="28"/>
          <w:szCs w:val="28"/>
        </w:rPr>
        <w:t>Федеральным законом</w:t>
      </w:r>
      <w:r w:rsidRPr="00DE1E6B">
        <w:rPr>
          <w:sz w:val="28"/>
          <w:szCs w:val="28"/>
        </w:rPr>
        <w:t xml:space="preserve"> №</w:t>
      </w:r>
      <w:r w:rsidR="005F67D1">
        <w:rPr>
          <w:sz w:val="28"/>
          <w:szCs w:val="28"/>
        </w:rPr>
        <w:t xml:space="preserve"> </w:t>
      </w:r>
      <w:r w:rsidRPr="00DE1E6B">
        <w:rPr>
          <w:sz w:val="28"/>
          <w:szCs w:val="28"/>
        </w:rPr>
        <w:t xml:space="preserve">8-ФЗ от 09.02.2009 года «Об обеспечении доступа к информации о деятельности государственных органов и органов местного самоуправления» </w:t>
      </w:r>
      <w:r>
        <w:rPr>
          <w:sz w:val="28"/>
          <w:szCs w:val="28"/>
        </w:rPr>
        <w:t>обеспечена доступность</w:t>
      </w:r>
      <w:r w:rsidR="00DE1E6B" w:rsidRPr="00DE1E6B">
        <w:rPr>
          <w:sz w:val="28"/>
          <w:szCs w:val="28"/>
        </w:rPr>
        <w:t xml:space="preserve"> для широкого круга лиц сведений о результатах проводимых проверок в соответствии со ст.13, где к информации относится в том числе информация о результатах проверок, проведенных государственным органом, его территориальными органами, по запросам, указанная информация предоставляется в соответствии с указанным законом. </w:t>
      </w:r>
    </w:p>
    <w:p w:rsidR="00122C85" w:rsidRDefault="00122C85" w:rsidP="006B5A5C">
      <w:pPr>
        <w:spacing w:line="276" w:lineRule="auto"/>
        <w:ind w:firstLine="709"/>
        <w:jc w:val="both"/>
        <w:rPr>
          <w:sz w:val="28"/>
          <w:szCs w:val="28"/>
        </w:rPr>
      </w:pPr>
      <w:r>
        <w:rPr>
          <w:bCs/>
          <w:sz w:val="28"/>
          <w:szCs w:val="28"/>
        </w:rPr>
        <w:lastRenderedPageBreak/>
        <w:t xml:space="preserve">Требования промышленной безопасности определены </w:t>
      </w:r>
      <w:r w:rsidR="00BF6125">
        <w:rPr>
          <w:bCs/>
          <w:sz w:val="28"/>
          <w:szCs w:val="28"/>
        </w:rPr>
        <w:t>Федеральным законом</w:t>
      </w:r>
      <w:r w:rsidR="003708AD">
        <w:rPr>
          <w:bCs/>
          <w:sz w:val="28"/>
          <w:szCs w:val="28"/>
        </w:rPr>
        <w:t xml:space="preserve"> </w:t>
      </w:r>
      <w:r w:rsidR="005F67D1">
        <w:rPr>
          <w:bCs/>
          <w:sz w:val="28"/>
          <w:szCs w:val="28"/>
        </w:rPr>
        <w:t xml:space="preserve">«О промышленной безопасности опасных производственных объектов» </w:t>
      </w:r>
      <w:r w:rsidR="003708AD">
        <w:rPr>
          <w:bCs/>
          <w:sz w:val="28"/>
          <w:szCs w:val="28"/>
        </w:rPr>
        <w:t>от 21 июля 1997 года</w:t>
      </w:r>
      <w:r w:rsidR="003708AD" w:rsidRPr="00E16EAD">
        <w:rPr>
          <w:bCs/>
          <w:sz w:val="28"/>
          <w:szCs w:val="28"/>
        </w:rPr>
        <w:t xml:space="preserve"> </w:t>
      </w:r>
      <w:r w:rsidRPr="00E16EAD">
        <w:rPr>
          <w:bCs/>
          <w:sz w:val="28"/>
          <w:szCs w:val="28"/>
        </w:rPr>
        <w:t>№ 116</w:t>
      </w:r>
      <w:r w:rsidR="005F67D1">
        <w:rPr>
          <w:bCs/>
          <w:sz w:val="28"/>
          <w:szCs w:val="28"/>
        </w:rPr>
        <w:t>-</w:t>
      </w:r>
      <w:r w:rsidR="003708AD">
        <w:rPr>
          <w:bCs/>
          <w:sz w:val="28"/>
          <w:szCs w:val="28"/>
        </w:rPr>
        <w:t>ФЗ</w:t>
      </w:r>
      <w:r w:rsidR="005F67D1">
        <w:rPr>
          <w:bCs/>
          <w:sz w:val="28"/>
          <w:szCs w:val="28"/>
        </w:rPr>
        <w:t xml:space="preserve"> (далее </w:t>
      </w:r>
      <w:r w:rsidR="00186B22">
        <w:rPr>
          <w:bCs/>
          <w:sz w:val="28"/>
          <w:szCs w:val="28"/>
        </w:rPr>
        <w:t>–</w:t>
      </w:r>
      <w:r w:rsidR="005F67D1">
        <w:rPr>
          <w:bCs/>
          <w:sz w:val="28"/>
          <w:szCs w:val="28"/>
        </w:rPr>
        <w:t xml:space="preserve"> Федеральный закон № 116-ФЗ)</w:t>
      </w:r>
      <w:r>
        <w:rPr>
          <w:bCs/>
          <w:sz w:val="28"/>
          <w:szCs w:val="28"/>
        </w:rPr>
        <w:t xml:space="preserve">, а также нормативными правовыми актами, разработанными во исполнение требований, указанных в </w:t>
      </w:r>
      <w:r w:rsidR="005F67D1">
        <w:rPr>
          <w:bCs/>
          <w:sz w:val="28"/>
          <w:szCs w:val="28"/>
        </w:rPr>
        <w:t xml:space="preserve">Федеральном законе </w:t>
      </w:r>
      <w:r>
        <w:rPr>
          <w:bCs/>
          <w:sz w:val="28"/>
          <w:szCs w:val="28"/>
        </w:rPr>
        <w:t>№</w:t>
      </w:r>
      <w:r w:rsidR="005F67D1">
        <w:rPr>
          <w:bCs/>
          <w:sz w:val="28"/>
          <w:szCs w:val="28"/>
        </w:rPr>
        <w:t xml:space="preserve"> </w:t>
      </w:r>
      <w:r>
        <w:rPr>
          <w:bCs/>
          <w:sz w:val="28"/>
          <w:szCs w:val="28"/>
        </w:rPr>
        <w:t>116</w:t>
      </w:r>
      <w:r w:rsidR="005F67D1">
        <w:rPr>
          <w:bCs/>
          <w:sz w:val="28"/>
          <w:szCs w:val="28"/>
        </w:rPr>
        <w:t>-ФЗ</w:t>
      </w:r>
      <w:r>
        <w:rPr>
          <w:bCs/>
          <w:sz w:val="28"/>
          <w:szCs w:val="28"/>
        </w:rPr>
        <w:t>.</w:t>
      </w:r>
      <w:r w:rsidRPr="00D350E8">
        <w:rPr>
          <w:sz w:val="28"/>
          <w:szCs w:val="28"/>
        </w:rPr>
        <w:t xml:space="preserve"> </w:t>
      </w:r>
      <w:proofErr w:type="gramStart"/>
      <w:r w:rsidRPr="00027D24">
        <w:rPr>
          <w:sz w:val="28"/>
          <w:szCs w:val="28"/>
        </w:rPr>
        <w:t xml:space="preserve">Приказом Федеральной службы по экологическому, технологическому и атомному надзору от </w:t>
      </w:r>
      <w:r w:rsidRPr="009E51E7">
        <w:rPr>
          <w:sz w:val="28"/>
          <w:szCs w:val="28"/>
        </w:rPr>
        <w:t xml:space="preserve">10 июля 2017 года </w:t>
      </w:r>
      <w:r>
        <w:rPr>
          <w:sz w:val="28"/>
          <w:szCs w:val="28"/>
        </w:rPr>
        <w:t>№</w:t>
      </w:r>
      <w:r w:rsidRPr="009E51E7">
        <w:rPr>
          <w:sz w:val="28"/>
          <w:szCs w:val="28"/>
        </w:rPr>
        <w:t xml:space="preserve"> 254 </w:t>
      </w:r>
      <w:r w:rsidRPr="00027D24">
        <w:rPr>
          <w:sz w:val="28"/>
          <w:szCs w:val="28"/>
        </w:rPr>
        <w:t xml:space="preserve">утверждён </w:t>
      </w:r>
      <w:r w:rsidRPr="009E51E7">
        <w:rPr>
          <w:sz w:val="28"/>
          <w:szCs w:val="28"/>
        </w:rPr>
        <w:t>Перечень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w:t>
      </w:r>
      <w:r w:rsidRPr="00027D24">
        <w:rPr>
          <w:sz w:val="28"/>
          <w:szCs w:val="28"/>
        </w:rPr>
        <w:t>,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Ростехнадзора.</w:t>
      </w:r>
      <w:r w:rsidRPr="00122C85">
        <w:rPr>
          <w:sz w:val="28"/>
          <w:szCs w:val="28"/>
        </w:rPr>
        <w:t xml:space="preserve"> </w:t>
      </w:r>
      <w:proofErr w:type="gramEnd"/>
    </w:p>
    <w:p w:rsidR="00122C85" w:rsidRDefault="00122C85" w:rsidP="006B5A5C">
      <w:pPr>
        <w:spacing w:line="276" w:lineRule="auto"/>
        <w:jc w:val="both"/>
        <w:rPr>
          <w:bCs/>
          <w:sz w:val="28"/>
          <w:szCs w:val="28"/>
        </w:rPr>
      </w:pPr>
      <w:r>
        <w:rPr>
          <w:bCs/>
          <w:sz w:val="28"/>
          <w:szCs w:val="28"/>
        </w:rPr>
        <w:t xml:space="preserve"> </w:t>
      </w:r>
      <w:r w:rsidR="003E6097">
        <w:rPr>
          <w:bCs/>
          <w:sz w:val="28"/>
          <w:szCs w:val="28"/>
        </w:rPr>
        <w:tab/>
      </w:r>
      <w:r w:rsidR="00186B22">
        <w:rPr>
          <w:bCs/>
          <w:sz w:val="28"/>
          <w:szCs w:val="28"/>
        </w:rPr>
        <w:t xml:space="preserve">Федеральный закон № 116-ФЗ </w:t>
      </w:r>
      <w:r>
        <w:rPr>
          <w:bCs/>
          <w:sz w:val="28"/>
          <w:szCs w:val="28"/>
        </w:rPr>
        <w:t>действует на территории РФ уже более 20 лет</w:t>
      </w:r>
      <w:r w:rsidRPr="00E16EAD">
        <w:rPr>
          <w:bCs/>
          <w:sz w:val="28"/>
          <w:szCs w:val="28"/>
        </w:rPr>
        <w:t xml:space="preserve"> </w:t>
      </w:r>
      <w:r>
        <w:rPr>
          <w:bCs/>
          <w:sz w:val="28"/>
          <w:szCs w:val="28"/>
        </w:rPr>
        <w:t>и направлен на предупреждение аварий, инцидентов на опасных произ</w:t>
      </w:r>
      <w:r w:rsidR="00186B22">
        <w:rPr>
          <w:bCs/>
          <w:sz w:val="28"/>
          <w:szCs w:val="28"/>
        </w:rPr>
        <w:t>водственных объектах, направлен</w:t>
      </w:r>
      <w:r>
        <w:rPr>
          <w:bCs/>
          <w:sz w:val="28"/>
          <w:szCs w:val="28"/>
        </w:rPr>
        <w:t xml:space="preserve"> на</w:t>
      </w:r>
      <w:r w:rsidR="004C56CF">
        <w:rPr>
          <w:bCs/>
          <w:sz w:val="28"/>
          <w:szCs w:val="28"/>
        </w:rPr>
        <w:t xml:space="preserve"> обеспечение</w:t>
      </w:r>
      <w:r w:rsidRPr="00E16EAD">
        <w:rPr>
          <w:sz w:val="28"/>
          <w:szCs w:val="28"/>
        </w:rPr>
        <w:t xml:space="preserve"> </w:t>
      </w:r>
      <w:r>
        <w:rPr>
          <w:sz w:val="28"/>
          <w:szCs w:val="28"/>
        </w:rPr>
        <w:t>состояни</w:t>
      </w:r>
      <w:r w:rsidR="00186B22">
        <w:rPr>
          <w:sz w:val="28"/>
          <w:szCs w:val="28"/>
        </w:rPr>
        <w:t>я</w:t>
      </w:r>
      <w:r>
        <w:rPr>
          <w:sz w:val="28"/>
          <w:szCs w:val="28"/>
        </w:rPr>
        <w:t xml:space="preserve"> </w:t>
      </w:r>
      <w:r w:rsidRPr="00E16EAD">
        <w:rPr>
          <w:sz w:val="28"/>
          <w:szCs w:val="28"/>
        </w:rPr>
        <w:t>защищенности жизненно важных интересов личности и общества от аварий на опасных производственных объектах</w:t>
      </w:r>
      <w:r>
        <w:rPr>
          <w:bCs/>
          <w:sz w:val="28"/>
          <w:szCs w:val="28"/>
        </w:rPr>
        <w:t>.</w:t>
      </w:r>
      <w:r w:rsidRPr="00E16EAD">
        <w:rPr>
          <w:bCs/>
          <w:sz w:val="28"/>
          <w:szCs w:val="28"/>
        </w:rPr>
        <w:t xml:space="preserve">  </w:t>
      </w:r>
      <w:r w:rsidR="00186B22">
        <w:rPr>
          <w:bCs/>
          <w:sz w:val="28"/>
          <w:szCs w:val="28"/>
        </w:rPr>
        <w:t>Федеральный закон № 116-ФЗ</w:t>
      </w:r>
      <w:r w:rsidR="00186B22" w:rsidRPr="00E16EAD">
        <w:rPr>
          <w:bCs/>
          <w:sz w:val="28"/>
          <w:szCs w:val="28"/>
        </w:rPr>
        <w:t xml:space="preserve"> </w:t>
      </w:r>
      <w:r w:rsidRPr="00E16EAD">
        <w:rPr>
          <w:bCs/>
          <w:sz w:val="28"/>
          <w:szCs w:val="28"/>
        </w:rPr>
        <w:t>стал основой законодательства Российской Федерации о промышленной безопасности.</w:t>
      </w:r>
    </w:p>
    <w:p w:rsidR="00122C85" w:rsidRDefault="00122C85" w:rsidP="006B5A5C">
      <w:pPr>
        <w:spacing w:line="276" w:lineRule="auto"/>
        <w:ind w:firstLine="708"/>
        <w:jc w:val="both"/>
        <w:rPr>
          <w:sz w:val="28"/>
          <w:szCs w:val="28"/>
        </w:rPr>
      </w:pPr>
      <w:r w:rsidRPr="00205908">
        <w:rPr>
          <w:sz w:val="28"/>
          <w:szCs w:val="28"/>
        </w:rPr>
        <w:t>Промышленное производство, с одной стороны, обеспечивает экономическое развитие государства и жизнедеятельность общества, с другой - является источником потенциальной опасности. От состояния промышленной безопасности зависит не только обеспечение общества и государства всеми видами ресурсов и продукцией, но и непосредственно жизнь и здоровье граждан, поддержание благоприятных условий их жизнедеятельности, сохранение окружающей среды.</w:t>
      </w:r>
      <w:r>
        <w:rPr>
          <w:sz w:val="28"/>
          <w:szCs w:val="28"/>
        </w:rPr>
        <w:t xml:space="preserve"> </w:t>
      </w:r>
      <w:proofErr w:type="gramStart"/>
      <w:r w:rsidRPr="00F36C3F">
        <w:rPr>
          <w:sz w:val="28"/>
          <w:szCs w:val="28"/>
        </w:rPr>
        <w:t>Промышленные объекты, на которых получаются, используются, перерабатываются, образуются, хранятся, транспортируются, уничтожаются опасные вещества,  представляют особую угрозу при эксплуатации.</w:t>
      </w:r>
      <w:r>
        <w:rPr>
          <w:sz w:val="28"/>
          <w:szCs w:val="28"/>
        </w:rPr>
        <w:t xml:space="preserve"> </w:t>
      </w:r>
      <w:proofErr w:type="gramEnd"/>
    </w:p>
    <w:p w:rsidR="002F1162" w:rsidRDefault="002F1162" w:rsidP="002F1162">
      <w:pPr>
        <w:spacing w:line="276" w:lineRule="auto"/>
        <w:ind w:firstLine="708"/>
        <w:jc w:val="both"/>
        <w:rPr>
          <w:sz w:val="28"/>
          <w:szCs w:val="28"/>
        </w:rPr>
      </w:pPr>
      <w:r w:rsidRPr="00C77338">
        <w:rPr>
          <w:sz w:val="28"/>
          <w:szCs w:val="28"/>
        </w:rPr>
        <w:t>Перехожу к вопросам основной деятельности Управления</w:t>
      </w:r>
      <w:r>
        <w:rPr>
          <w:sz w:val="28"/>
          <w:szCs w:val="28"/>
        </w:rPr>
        <w:t>.</w:t>
      </w:r>
    </w:p>
    <w:p w:rsidR="002F1162" w:rsidRPr="00E16EAD" w:rsidRDefault="002F1162" w:rsidP="002F1162">
      <w:pPr>
        <w:spacing w:line="276" w:lineRule="auto"/>
        <w:ind w:firstLine="708"/>
        <w:jc w:val="both"/>
        <w:rPr>
          <w:bCs/>
          <w:sz w:val="28"/>
          <w:szCs w:val="28"/>
        </w:rPr>
      </w:pPr>
      <w:r w:rsidRPr="00E16EAD">
        <w:rPr>
          <w:sz w:val="28"/>
          <w:szCs w:val="28"/>
        </w:rPr>
        <w:t>Надзорная деятельность Северо-Западного управления Ростехнадзора</w:t>
      </w:r>
      <w:r w:rsidRPr="00E16EAD">
        <w:rPr>
          <w:b/>
          <w:sz w:val="28"/>
          <w:szCs w:val="28"/>
        </w:rPr>
        <w:t xml:space="preserve"> </w:t>
      </w:r>
      <w:r w:rsidRPr="00E16EAD">
        <w:rPr>
          <w:sz w:val="28"/>
          <w:szCs w:val="28"/>
        </w:rPr>
        <w:t xml:space="preserve">на объектах </w:t>
      </w:r>
      <w:r w:rsidR="00FC6236">
        <w:rPr>
          <w:sz w:val="28"/>
          <w:szCs w:val="28"/>
        </w:rPr>
        <w:t>химической, нефтехимической,</w:t>
      </w:r>
      <w:r w:rsidRPr="00E16EAD">
        <w:rPr>
          <w:sz w:val="28"/>
          <w:szCs w:val="28"/>
        </w:rPr>
        <w:t xml:space="preserve"> нефтеперерабатывающей </w:t>
      </w:r>
      <w:r>
        <w:rPr>
          <w:sz w:val="28"/>
          <w:szCs w:val="28"/>
        </w:rPr>
        <w:t xml:space="preserve">и металлургической </w:t>
      </w:r>
      <w:r w:rsidRPr="00E16EAD">
        <w:rPr>
          <w:sz w:val="28"/>
          <w:szCs w:val="28"/>
        </w:rPr>
        <w:t>промышленности осуществляется в 9 субъектах Россий</w:t>
      </w:r>
      <w:r>
        <w:rPr>
          <w:sz w:val="28"/>
          <w:szCs w:val="28"/>
        </w:rPr>
        <w:t xml:space="preserve">ской Федерации: </w:t>
      </w:r>
      <w:proofErr w:type="gramStart"/>
      <w:r>
        <w:rPr>
          <w:sz w:val="28"/>
          <w:szCs w:val="28"/>
        </w:rPr>
        <w:t>Санкт-Петербурге</w:t>
      </w:r>
      <w:r w:rsidRPr="00E16EAD">
        <w:rPr>
          <w:sz w:val="28"/>
          <w:szCs w:val="28"/>
        </w:rPr>
        <w:t>, Ленинградской области, Псковской области, Новгородской области, Республике Карелия, Вологодской области, Мурманской области, Архангельской области, Калининградской области.</w:t>
      </w:r>
      <w:proofErr w:type="gramEnd"/>
    </w:p>
    <w:p w:rsidR="002F1162" w:rsidRPr="00C77338" w:rsidRDefault="002F1162" w:rsidP="002F1162">
      <w:pPr>
        <w:spacing w:line="276" w:lineRule="auto"/>
        <w:ind w:firstLine="426"/>
        <w:jc w:val="both"/>
        <w:rPr>
          <w:sz w:val="28"/>
          <w:szCs w:val="28"/>
        </w:rPr>
      </w:pPr>
    </w:p>
    <w:p w:rsidR="002F1162" w:rsidRDefault="002F1162" w:rsidP="002F1162">
      <w:pPr>
        <w:spacing w:line="276" w:lineRule="auto"/>
        <w:ind w:firstLine="426"/>
        <w:jc w:val="both"/>
        <w:rPr>
          <w:color w:val="FF0000"/>
          <w:sz w:val="28"/>
          <w:szCs w:val="28"/>
        </w:rPr>
      </w:pPr>
      <w:r w:rsidRPr="00122C85">
        <w:rPr>
          <w:sz w:val="28"/>
          <w:szCs w:val="28"/>
        </w:rPr>
        <w:lastRenderedPageBreak/>
        <w:t>Наибольшая их концентрация приходится на</w:t>
      </w:r>
      <w:r w:rsidR="008348CF">
        <w:rPr>
          <w:sz w:val="28"/>
          <w:szCs w:val="28"/>
        </w:rPr>
        <w:t xml:space="preserve"> территори</w:t>
      </w:r>
      <w:r w:rsidR="00FC6236">
        <w:rPr>
          <w:sz w:val="28"/>
          <w:szCs w:val="28"/>
        </w:rPr>
        <w:t>ю</w:t>
      </w:r>
      <w:proofErr w:type="gramStart"/>
      <w:r w:rsidR="008348CF">
        <w:rPr>
          <w:sz w:val="28"/>
          <w:szCs w:val="28"/>
        </w:rPr>
        <w:t xml:space="preserve"> </w:t>
      </w:r>
      <w:r w:rsidR="003708AD">
        <w:rPr>
          <w:sz w:val="28"/>
          <w:szCs w:val="28"/>
        </w:rPr>
        <w:t>С</w:t>
      </w:r>
      <w:proofErr w:type="gramEnd"/>
      <w:r w:rsidR="003708AD">
        <w:rPr>
          <w:sz w:val="28"/>
          <w:szCs w:val="28"/>
        </w:rPr>
        <w:t>анкт Петербурга и Ленинградской области.</w:t>
      </w:r>
      <w:r w:rsidRPr="00122C85">
        <w:rPr>
          <w:sz w:val="28"/>
          <w:szCs w:val="28"/>
        </w:rPr>
        <w:t xml:space="preserve"> </w:t>
      </w:r>
    </w:p>
    <w:p w:rsidR="008348CF" w:rsidRDefault="008348CF" w:rsidP="008348CF">
      <w:pPr>
        <w:spacing w:line="276" w:lineRule="auto"/>
        <w:ind w:firstLine="426"/>
        <w:jc w:val="both"/>
        <w:rPr>
          <w:sz w:val="28"/>
          <w:szCs w:val="28"/>
        </w:rPr>
      </w:pPr>
      <w:r>
        <w:rPr>
          <w:sz w:val="28"/>
          <w:szCs w:val="28"/>
        </w:rPr>
        <w:t>Р</w:t>
      </w:r>
      <w:r w:rsidR="002F1162" w:rsidRPr="00122C85">
        <w:rPr>
          <w:sz w:val="28"/>
          <w:szCs w:val="28"/>
        </w:rPr>
        <w:t xml:space="preserve">аспределение ОПО </w:t>
      </w:r>
      <w:r>
        <w:rPr>
          <w:sz w:val="28"/>
          <w:szCs w:val="28"/>
        </w:rPr>
        <w:t xml:space="preserve"> по </w:t>
      </w:r>
      <w:r w:rsidR="002F1162" w:rsidRPr="00122C85">
        <w:rPr>
          <w:sz w:val="28"/>
          <w:szCs w:val="28"/>
        </w:rPr>
        <w:t>к</w:t>
      </w:r>
      <w:r>
        <w:rPr>
          <w:sz w:val="28"/>
          <w:szCs w:val="28"/>
        </w:rPr>
        <w:t>лассам</w:t>
      </w:r>
      <w:r w:rsidR="002F1162" w:rsidRPr="00122C85">
        <w:rPr>
          <w:sz w:val="28"/>
          <w:szCs w:val="28"/>
        </w:rPr>
        <w:t xml:space="preserve"> опасности</w:t>
      </w:r>
      <w:r>
        <w:rPr>
          <w:sz w:val="28"/>
          <w:szCs w:val="28"/>
        </w:rPr>
        <w:t xml:space="preserve"> по направлениям.</w:t>
      </w:r>
    </w:p>
    <w:p w:rsidR="00801138" w:rsidRDefault="00801138" w:rsidP="008348CF">
      <w:pPr>
        <w:spacing w:line="276" w:lineRule="auto"/>
        <w:ind w:firstLine="426"/>
        <w:jc w:val="both"/>
        <w:rPr>
          <w:sz w:val="28"/>
          <w:szCs w:val="28"/>
        </w:rPr>
      </w:pPr>
    </w:p>
    <w:p w:rsidR="00214DA6" w:rsidRDefault="00214DA6" w:rsidP="00801138">
      <w:pPr>
        <w:jc w:val="center"/>
        <w:rPr>
          <w:sz w:val="28"/>
          <w:szCs w:val="28"/>
        </w:rPr>
      </w:pPr>
      <w:r w:rsidRPr="003B386A">
        <w:rPr>
          <w:b/>
          <w:sz w:val="28"/>
          <w:szCs w:val="28"/>
        </w:rPr>
        <w:t>Организации Северо-Западного управления Ростехнадзора, эксплуатирующие опасные производственные объекты</w:t>
      </w:r>
    </w:p>
    <w:p w:rsidR="00214DA6" w:rsidRDefault="00214DA6" w:rsidP="00214DA6">
      <w:pPr>
        <w:rPr>
          <w:sz w:val="28"/>
          <w:szCs w:val="28"/>
        </w:rPr>
      </w:pPr>
    </w:p>
    <w:tbl>
      <w:tblPr>
        <w:tblW w:w="4915" w:type="pct"/>
        <w:tblLayout w:type="fixed"/>
        <w:tblCellMar>
          <w:left w:w="28" w:type="dxa"/>
          <w:right w:w="28" w:type="dxa"/>
        </w:tblCellMar>
        <w:tblLook w:val="04A0" w:firstRow="1" w:lastRow="0" w:firstColumn="1" w:lastColumn="0" w:noHBand="0" w:noVBand="1"/>
      </w:tblPr>
      <w:tblGrid>
        <w:gridCol w:w="369"/>
        <w:gridCol w:w="2778"/>
        <w:gridCol w:w="1290"/>
        <w:gridCol w:w="555"/>
        <w:gridCol w:w="555"/>
        <w:gridCol w:w="574"/>
        <w:gridCol w:w="570"/>
        <w:gridCol w:w="570"/>
        <w:gridCol w:w="564"/>
        <w:gridCol w:w="566"/>
        <w:gridCol w:w="570"/>
        <w:gridCol w:w="568"/>
      </w:tblGrid>
      <w:tr w:rsidR="00214DA6" w:rsidRPr="00EE06E2" w:rsidTr="003708AD">
        <w:trPr>
          <w:trHeight w:val="512"/>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 xml:space="preserve">№ </w:t>
            </w:r>
            <w:proofErr w:type="gramStart"/>
            <w:r w:rsidRPr="00EE06E2">
              <w:rPr>
                <w:b/>
                <w:szCs w:val="24"/>
              </w:rPr>
              <w:t>п</w:t>
            </w:r>
            <w:proofErr w:type="gramEnd"/>
            <w:r w:rsidRPr="00EE06E2">
              <w:rPr>
                <w:b/>
                <w:szCs w:val="24"/>
              </w:rPr>
              <w:t>/п</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Наименование объекта надзора (организации)</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Всего по Управлению</w:t>
            </w:r>
          </w:p>
        </w:tc>
        <w:tc>
          <w:tcPr>
            <w:tcW w:w="2672" w:type="pct"/>
            <w:gridSpan w:val="9"/>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В том числе по субъектам Российской Федерации</w:t>
            </w:r>
          </w:p>
        </w:tc>
      </w:tr>
      <w:tr w:rsidR="00214DA6" w:rsidRPr="00EE06E2" w:rsidTr="003708AD">
        <w:trPr>
          <w:trHeight w:val="616"/>
        </w:trPr>
        <w:tc>
          <w:tcPr>
            <w:tcW w:w="194" w:type="pct"/>
            <w:vMerge/>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both"/>
              <w:rPr>
                <w:szCs w:val="24"/>
              </w:rPr>
            </w:pPr>
          </w:p>
        </w:tc>
        <w:tc>
          <w:tcPr>
            <w:tcW w:w="1458" w:type="pct"/>
            <w:vMerge/>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rPr>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both"/>
              <w:rPr>
                <w:szCs w:val="24"/>
              </w:rPr>
            </w:pPr>
          </w:p>
        </w:tc>
        <w:tc>
          <w:tcPr>
            <w:tcW w:w="291" w:type="pct"/>
            <w:tcBorders>
              <w:top w:val="nil"/>
              <w:left w:val="nil"/>
              <w:bottom w:val="single" w:sz="4" w:space="0" w:color="auto"/>
              <w:right w:val="single" w:sz="4" w:space="0" w:color="auto"/>
            </w:tcBorders>
            <w:shd w:val="clear" w:color="auto" w:fill="auto"/>
            <w:vAlign w:val="center"/>
          </w:tcPr>
          <w:p w:rsidR="00214DA6" w:rsidRPr="00EE06E2" w:rsidRDefault="00214DA6" w:rsidP="00B32F43">
            <w:pPr>
              <w:widowControl w:val="0"/>
              <w:spacing w:line="216" w:lineRule="auto"/>
              <w:jc w:val="center"/>
              <w:rPr>
                <w:szCs w:val="24"/>
              </w:rPr>
            </w:pPr>
            <w:r w:rsidRPr="00EE06E2">
              <w:rPr>
                <w:szCs w:val="24"/>
              </w:rPr>
              <w:t>СПб</w:t>
            </w:r>
          </w:p>
        </w:tc>
        <w:tc>
          <w:tcPr>
            <w:tcW w:w="291" w:type="pct"/>
            <w:tcBorders>
              <w:top w:val="nil"/>
              <w:left w:val="nil"/>
              <w:bottom w:val="single" w:sz="4" w:space="0" w:color="auto"/>
              <w:right w:val="single" w:sz="4" w:space="0" w:color="auto"/>
            </w:tcBorders>
            <w:shd w:val="clear" w:color="auto" w:fill="auto"/>
            <w:vAlign w:val="center"/>
          </w:tcPr>
          <w:p w:rsidR="00214DA6" w:rsidRPr="00EE06E2" w:rsidRDefault="00214DA6" w:rsidP="00B32F43">
            <w:pPr>
              <w:widowControl w:val="0"/>
              <w:spacing w:line="216" w:lineRule="auto"/>
              <w:jc w:val="center"/>
              <w:rPr>
                <w:szCs w:val="24"/>
              </w:rPr>
            </w:pPr>
            <w:r w:rsidRPr="00EE06E2">
              <w:rPr>
                <w:szCs w:val="24"/>
              </w:rPr>
              <w:t>ЛО</w:t>
            </w:r>
          </w:p>
        </w:tc>
        <w:tc>
          <w:tcPr>
            <w:tcW w:w="301" w:type="pct"/>
            <w:tcBorders>
              <w:top w:val="nil"/>
              <w:left w:val="nil"/>
              <w:bottom w:val="single" w:sz="4" w:space="0" w:color="auto"/>
              <w:right w:val="single" w:sz="4" w:space="0" w:color="auto"/>
            </w:tcBorders>
            <w:shd w:val="clear" w:color="auto" w:fill="auto"/>
            <w:vAlign w:val="center"/>
          </w:tcPr>
          <w:p w:rsidR="00214DA6" w:rsidRPr="00EE06E2" w:rsidRDefault="00214DA6" w:rsidP="00B32F43">
            <w:pPr>
              <w:widowControl w:val="0"/>
              <w:spacing w:line="216" w:lineRule="auto"/>
              <w:jc w:val="center"/>
              <w:rPr>
                <w:szCs w:val="24"/>
              </w:rPr>
            </w:pPr>
            <w:r w:rsidRPr="00EE06E2">
              <w:rPr>
                <w:szCs w:val="24"/>
              </w:rPr>
              <w:t>НО</w:t>
            </w:r>
          </w:p>
        </w:tc>
        <w:tc>
          <w:tcPr>
            <w:tcW w:w="299" w:type="pct"/>
            <w:tcBorders>
              <w:top w:val="nil"/>
              <w:left w:val="nil"/>
              <w:bottom w:val="single" w:sz="4" w:space="0" w:color="auto"/>
              <w:right w:val="single" w:sz="4" w:space="0" w:color="auto"/>
            </w:tcBorders>
            <w:shd w:val="clear" w:color="auto" w:fill="auto"/>
            <w:vAlign w:val="center"/>
          </w:tcPr>
          <w:p w:rsidR="00214DA6" w:rsidRPr="00EE06E2" w:rsidRDefault="00214DA6" w:rsidP="00B32F43">
            <w:pPr>
              <w:widowControl w:val="0"/>
              <w:spacing w:line="216" w:lineRule="auto"/>
              <w:jc w:val="center"/>
              <w:rPr>
                <w:szCs w:val="24"/>
              </w:rPr>
            </w:pPr>
            <w:r w:rsidRPr="00EE06E2">
              <w:rPr>
                <w:szCs w:val="24"/>
              </w:rPr>
              <w:t>АР</w:t>
            </w:r>
          </w:p>
        </w:tc>
        <w:tc>
          <w:tcPr>
            <w:tcW w:w="299" w:type="pct"/>
            <w:tcBorders>
              <w:top w:val="nil"/>
              <w:left w:val="nil"/>
              <w:bottom w:val="single" w:sz="4" w:space="0" w:color="auto"/>
              <w:right w:val="single" w:sz="4" w:space="0" w:color="auto"/>
            </w:tcBorders>
            <w:shd w:val="clear" w:color="auto" w:fill="auto"/>
            <w:vAlign w:val="center"/>
          </w:tcPr>
          <w:p w:rsidR="00214DA6" w:rsidRPr="00EE06E2" w:rsidRDefault="00214DA6" w:rsidP="00B32F43">
            <w:pPr>
              <w:widowControl w:val="0"/>
              <w:spacing w:line="216" w:lineRule="auto"/>
              <w:jc w:val="center"/>
              <w:rPr>
                <w:szCs w:val="24"/>
              </w:rPr>
            </w:pPr>
            <w:r w:rsidRPr="00EE06E2">
              <w:rPr>
                <w:szCs w:val="24"/>
              </w:rPr>
              <w:t>МУ</w:t>
            </w:r>
          </w:p>
        </w:tc>
        <w:tc>
          <w:tcPr>
            <w:tcW w:w="296" w:type="pct"/>
            <w:tcBorders>
              <w:top w:val="nil"/>
              <w:left w:val="nil"/>
              <w:bottom w:val="single" w:sz="4" w:space="0" w:color="auto"/>
              <w:right w:val="single" w:sz="4" w:space="0" w:color="auto"/>
            </w:tcBorders>
            <w:vAlign w:val="center"/>
          </w:tcPr>
          <w:p w:rsidR="00214DA6" w:rsidRPr="00EE06E2" w:rsidRDefault="00214DA6" w:rsidP="00B32F43">
            <w:pPr>
              <w:widowControl w:val="0"/>
              <w:spacing w:line="216" w:lineRule="auto"/>
              <w:jc w:val="center"/>
              <w:rPr>
                <w:szCs w:val="24"/>
              </w:rPr>
            </w:pPr>
            <w:r w:rsidRPr="00EE06E2">
              <w:rPr>
                <w:szCs w:val="24"/>
              </w:rPr>
              <w:t>ПС</w:t>
            </w:r>
          </w:p>
        </w:tc>
        <w:tc>
          <w:tcPr>
            <w:tcW w:w="297" w:type="pct"/>
            <w:tcBorders>
              <w:top w:val="nil"/>
              <w:left w:val="nil"/>
              <w:bottom w:val="single" w:sz="4" w:space="0" w:color="auto"/>
              <w:right w:val="single" w:sz="4" w:space="0" w:color="auto"/>
            </w:tcBorders>
            <w:vAlign w:val="center"/>
          </w:tcPr>
          <w:p w:rsidR="00214DA6" w:rsidRPr="00EE06E2" w:rsidRDefault="00214DA6" w:rsidP="00B32F43">
            <w:pPr>
              <w:widowControl w:val="0"/>
              <w:spacing w:line="216" w:lineRule="auto"/>
              <w:jc w:val="center"/>
              <w:rPr>
                <w:szCs w:val="24"/>
              </w:rPr>
            </w:pPr>
            <w:proofErr w:type="gramStart"/>
            <w:r w:rsidRPr="00EE06E2">
              <w:rPr>
                <w:szCs w:val="24"/>
              </w:rPr>
              <w:t>КР</w:t>
            </w:r>
            <w:proofErr w:type="gramEnd"/>
          </w:p>
        </w:tc>
        <w:tc>
          <w:tcPr>
            <w:tcW w:w="299" w:type="pct"/>
            <w:tcBorders>
              <w:top w:val="nil"/>
              <w:left w:val="nil"/>
              <w:bottom w:val="single" w:sz="4" w:space="0" w:color="auto"/>
              <w:right w:val="single" w:sz="4" w:space="0" w:color="auto"/>
            </w:tcBorders>
            <w:vAlign w:val="center"/>
          </w:tcPr>
          <w:p w:rsidR="00214DA6" w:rsidRPr="00EE06E2" w:rsidRDefault="00214DA6" w:rsidP="00B32F43">
            <w:pPr>
              <w:widowControl w:val="0"/>
              <w:spacing w:line="216" w:lineRule="auto"/>
              <w:jc w:val="center"/>
              <w:rPr>
                <w:szCs w:val="24"/>
              </w:rPr>
            </w:pPr>
            <w:r w:rsidRPr="00EE06E2">
              <w:rPr>
                <w:szCs w:val="24"/>
              </w:rPr>
              <w:t>КЛ</w:t>
            </w:r>
          </w:p>
        </w:tc>
        <w:tc>
          <w:tcPr>
            <w:tcW w:w="298" w:type="pct"/>
            <w:tcBorders>
              <w:top w:val="nil"/>
              <w:left w:val="nil"/>
              <w:bottom w:val="single" w:sz="4" w:space="0" w:color="auto"/>
              <w:right w:val="single" w:sz="4" w:space="0" w:color="auto"/>
            </w:tcBorders>
            <w:vAlign w:val="center"/>
          </w:tcPr>
          <w:p w:rsidR="00214DA6" w:rsidRPr="00EE06E2" w:rsidRDefault="00214DA6" w:rsidP="00B32F43">
            <w:pPr>
              <w:widowControl w:val="0"/>
              <w:spacing w:line="216" w:lineRule="auto"/>
              <w:jc w:val="center"/>
              <w:rPr>
                <w:szCs w:val="24"/>
              </w:rPr>
            </w:pPr>
            <w:r w:rsidRPr="00EE06E2">
              <w:rPr>
                <w:szCs w:val="24"/>
              </w:rPr>
              <w:t>ВО</w:t>
            </w:r>
          </w:p>
        </w:tc>
      </w:tr>
      <w:tr w:rsidR="00214DA6" w:rsidRPr="00EE06E2" w:rsidTr="003708AD">
        <w:trPr>
          <w:trHeight w:val="616"/>
        </w:trPr>
        <w:tc>
          <w:tcPr>
            <w:tcW w:w="194"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1.</w:t>
            </w:r>
          </w:p>
        </w:tc>
        <w:tc>
          <w:tcPr>
            <w:tcW w:w="1458" w:type="pct"/>
            <w:tcBorders>
              <w:top w:val="single" w:sz="4" w:space="0" w:color="auto"/>
              <w:left w:val="single" w:sz="4" w:space="0" w:color="auto"/>
              <w:bottom w:val="single" w:sz="4" w:space="0" w:color="auto"/>
              <w:right w:val="single" w:sz="4" w:space="0" w:color="auto"/>
            </w:tcBorders>
          </w:tcPr>
          <w:p w:rsidR="00214DA6" w:rsidRPr="00EE06E2" w:rsidRDefault="00214DA6" w:rsidP="00B32F43">
            <w:r w:rsidRPr="00EE06E2">
              <w:t>Нефтехи</w:t>
            </w:r>
            <w:r w:rsidR="003708AD">
              <w:t>мические, нефтеперерабатывающие,</w:t>
            </w:r>
          </w:p>
          <w:p w:rsidR="00214DA6" w:rsidRPr="00EE06E2" w:rsidRDefault="003708AD" w:rsidP="00B32F43">
            <w:r>
              <w:t>нефтепродуктообеспечение</w:t>
            </w:r>
          </w:p>
        </w:tc>
        <w:tc>
          <w:tcPr>
            <w:tcW w:w="677"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326</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73</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68</w:t>
            </w:r>
          </w:p>
        </w:tc>
        <w:tc>
          <w:tcPr>
            <w:tcW w:w="30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8</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30</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widowControl w:val="0"/>
              <w:jc w:val="center"/>
              <w:rPr>
                <w:szCs w:val="24"/>
              </w:rPr>
            </w:pPr>
            <w:r w:rsidRPr="00EE06E2">
              <w:rPr>
                <w:szCs w:val="24"/>
              </w:rPr>
              <w:t>32</w:t>
            </w:r>
          </w:p>
        </w:tc>
        <w:tc>
          <w:tcPr>
            <w:tcW w:w="296" w:type="pct"/>
            <w:tcBorders>
              <w:top w:val="single" w:sz="4" w:space="0" w:color="auto"/>
              <w:left w:val="nil"/>
              <w:bottom w:val="single" w:sz="4" w:space="0" w:color="auto"/>
              <w:right w:val="single" w:sz="4" w:space="0" w:color="auto"/>
            </w:tcBorders>
            <w:vAlign w:val="center"/>
          </w:tcPr>
          <w:p w:rsidR="00214DA6" w:rsidRPr="00EE06E2" w:rsidRDefault="00214DA6" w:rsidP="00B32F43">
            <w:pPr>
              <w:widowControl w:val="0"/>
              <w:jc w:val="center"/>
              <w:rPr>
                <w:szCs w:val="24"/>
              </w:rPr>
            </w:pPr>
            <w:r w:rsidRPr="00EE06E2">
              <w:rPr>
                <w:szCs w:val="24"/>
              </w:rPr>
              <w:t>15</w:t>
            </w:r>
          </w:p>
        </w:tc>
        <w:tc>
          <w:tcPr>
            <w:tcW w:w="297" w:type="pct"/>
            <w:tcBorders>
              <w:top w:val="single" w:sz="4" w:space="0" w:color="auto"/>
              <w:left w:val="nil"/>
              <w:bottom w:val="single" w:sz="4" w:space="0" w:color="auto"/>
              <w:right w:val="single" w:sz="4" w:space="0" w:color="auto"/>
            </w:tcBorders>
            <w:vAlign w:val="center"/>
          </w:tcPr>
          <w:p w:rsidR="00214DA6" w:rsidRPr="00EE06E2" w:rsidRDefault="00214DA6" w:rsidP="00B32F43">
            <w:pPr>
              <w:widowControl w:val="0"/>
              <w:jc w:val="center"/>
              <w:rPr>
                <w:szCs w:val="24"/>
              </w:rPr>
            </w:pPr>
            <w:r w:rsidRPr="00EE06E2">
              <w:rPr>
                <w:szCs w:val="24"/>
              </w:rPr>
              <w:t>36</w:t>
            </w:r>
          </w:p>
        </w:tc>
        <w:tc>
          <w:tcPr>
            <w:tcW w:w="299" w:type="pct"/>
            <w:tcBorders>
              <w:top w:val="single" w:sz="4" w:space="0" w:color="auto"/>
              <w:left w:val="nil"/>
              <w:bottom w:val="single" w:sz="4" w:space="0" w:color="auto"/>
              <w:right w:val="single" w:sz="4" w:space="0" w:color="auto"/>
            </w:tcBorders>
            <w:vAlign w:val="center"/>
          </w:tcPr>
          <w:p w:rsidR="00214DA6" w:rsidRPr="00EE06E2" w:rsidRDefault="00214DA6" w:rsidP="00B32F43">
            <w:pPr>
              <w:widowControl w:val="0"/>
              <w:jc w:val="center"/>
              <w:rPr>
                <w:szCs w:val="24"/>
              </w:rPr>
            </w:pPr>
            <w:r w:rsidRPr="00EE06E2">
              <w:rPr>
                <w:szCs w:val="24"/>
              </w:rPr>
              <w:t>41</w:t>
            </w:r>
          </w:p>
        </w:tc>
        <w:tc>
          <w:tcPr>
            <w:tcW w:w="298" w:type="pct"/>
            <w:tcBorders>
              <w:top w:val="single" w:sz="4" w:space="0" w:color="auto"/>
              <w:left w:val="nil"/>
              <w:bottom w:val="single" w:sz="4" w:space="0" w:color="auto"/>
              <w:right w:val="single" w:sz="4" w:space="0" w:color="auto"/>
            </w:tcBorders>
            <w:vAlign w:val="center"/>
          </w:tcPr>
          <w:p w:rsidR="00214DA6" w:rsidRPr="00EE06E2" w:rsidRDefault="00214DA6" w:rsidP="00B32F43">
            <w:pPr>
              <w:widowControl w:val="0"/>
              <w:jc w:val="center"/>
              <w:rPr>
                <w:szCs w:val="24"/>
              </w:rPr>
            </w:pPr>
            <w:r w:rsidRPr="00EE06E2">
              <w:rPr>
                <w:szCs w:val="24"/>
              </w:rPr>
              <w:t>23</w:t>
            </w:r>
          </w:p>
        </w:tc>
      </w:tr>
      <w:tr w:rsidR="00214DA6" w:rsidRPr="00EE06E2" w:rsidTr="003708AD">
        <w:trPr>
          <w:trHeight w:val="712"/>
        </w:trPr>
        <w:tc>
          <w:tcPr>
            <w:tcW w:w="194"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w:t>
            </w:r>
          </w:p>
        </w:tc>
        <w:tc>
          <w:tcPr>
            <w:tcW w:w="1458" w:type="pct"/>
            <w:tcBorders>
              <w:top w:val="single" w:sz="4" w:space="0" w:color="auto"/>
              <w:left w:val="single" w:sz="4" w:space="0" w:color="auto"/>
              <w:bottom w:val="single" w:sz="4" w:space="0" w:color="auto"/>
              <w:right w:val="single" w:sz="4" w:space="0" w:color="auto"/>
            </w:tcBorders>
          </w:tcPr>
          <w:p w:rsidR="00214DA6" w:rsidRPr="00EE06E2" w:rsidRDefault="00214DA6" w:rsidP="00B32F43">
            <w:r w:rsidRPr="00EE06E2">
              <w:t xml:space="preserve">Химические в том числе аммиачно-холодильные установки, водоподготовки, </w:t>
            </w:r>
            <w:proofErr w:type="gramStart"/>
            <w:r w:rsidRPr="00EE06E2">
              <w:t>целлюлозно- бумажные</w:t>
            </w:r>
            <w:proofErr w:type="gramEnd"/>
            <w:r w:rsidRPr="00EE06E2">
              <w:t xml:space="preserve"> комбинаты </w:t>
            </w:r>
          </w:p>
        </w:tc>
        <w:tc>
          <w:tcPr>
            <w:tcW w:w="677" w:type="pct"/>
            <w:tcBorders>
              <w:top w:val="single" w:sz="4" w:space="0" w:color="auto"/>
              <w:left w:val="single" w:sz="4" w:space="0" w:color="auto"/>
              <w:bottom w:val="single" w:sz="4" w:space="0" w:color="auto"/>
              <w:right w:val="single" w:sz="4" w:space="0" w:color="auto"/>
            </w:tcBorders>
            <w:vAlign w:val="center"/>
          </w:tcPr>
          <w:p w:rsidR="00214DA6" w:rsidRPr="003708AD" w:rsidRDefault="00214DA6" w:rsidP="00B32F43">
            <w:pPr>
              <w:jc w:val="center"/>
              <w:rPr>
                <w:szCs w:val="24"/>
              </w:rPr>
            </w:pPr>
            <w:r w:rsidRPr="003708AD">
              <w:rPr>
                <w:szCs w:val="24"/>
              </w:rPr>
              <w:t>361</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3708AD" w:rsidRDefault="00214DA6" w:rsidP="00B32F43">
            <w:pPr>
              <w:jc w:val="center"/>
              <w:rPr>
                <w:szCs w:val="24"/>
              </w:rPr>
            </w:pPr>
            <w:r w:rsidRPr="003708AD">
              <w:rPr>
                <w:szCs w:val="24"/>
              </w:rPr>
              <w:t>130</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63</w:t>
            </w:r>
          </w:p>
        </w:tc>
        <w:tc>
          <w:tcPr>
            <w:tcW w:w="30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16</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39</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29</w:t>
            </w:r>
          </w:p>
        </w:tc>
        <w:tc>
          <w:tcPr>
            <w:tcW w:w="296"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12</w:t>
            </w:r>
          </w:p>
        </w:tc>
        <w:tc>
          <w:tcPr>
            <w:tcW w:w="297"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23</w:t>
            </w:r>
          </w:p>
        </w:tc>
        <w:tc>
          <w:tcPr>
            <w:tcW w:w="299"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23</w:t>
            </w:r>
          </w:p>
        </w:tc>
        <w:tc>
          <w:tcPr>
            <w:tcW w:w="298"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26</w:t>
            </w:r>
          </w:p>
        </w:tc>
      </w:tr>
      <w:tr w:rsidR="00214DA6" w:rsidRPr="00EE06E2" w:rsidTr="003708AD">
        <w:trPr>
          <w:trHeight w:val="740"/>
        </w:trPr>
        <w:tc>
          <w:tcPr>
            <w:tcW w:w="194"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3</w:t>
            </w:r>
          </w:p>
        </w:tc>
        <w:tc>
          <w:tcPr>
            <w:tcW w:w="1458" w:type="pct"/>
            <w:tcBorders>
              <w:top w:val="single" w:sz="4" w:space="0" w:color="auto"/>
              <w:left w:val="single" w:sz="4" w:space="0" w:color="auto"/>
              <w:bottom w:val="single" w:sz="4" w:space="0" w:color="auto"/>
              <w:right w:val="single" w:sz="4" w:space="0" w:color="auto"/>
            </w:tcBorders>
          </w:tcPr>
          <w:p w:rsidR="00214DA6" w:rsidRPr="00EE06E2" w:rsidRDefault="00214DA6" w:rsidP="00B32F43">
            <w:r w:rsidRPr="00EE06E2">
              <w:t>Металлургическая промышленность</w:t>
            </w:r>
          </w:p>
        </w:tc>
        <w:tc>
          <w:tcPr>
            <w:tcW w:w="677"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96</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43</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13</w:t>
            </w:r>
          </w:p>
        </w:tc>
        <w:tc>
          <w:tcPr>
            <w:tcW w:w="30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5</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7</w:t>
            </w:r>
          </w:p>
        </w:tc>
        <w:tc>
          <w:tcPr>
            <w:tcW w:w="296"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4</w:t>
            </w:r>
          </w:p>
        </w:tc>
        <w:tc>
          <w:tcPr>
            <w:tcW w:w="297"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w:t>
            </w:r>
          </w:p>
        </w:tc>
        <w:tc>
          <w:tcPr>
            <w:tcW w:w="299"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6</w:t>
            </w:r>
          </w:p>
        </w:tc>
        <w:tc>
          <w:tcPr>
            <w:tcW w:w="298"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13</w:t>
            </w:r>
          </w:p>
        </w:tc>
      </w:tr>
      <w:tr w:rsidR="00214DA6" w:rsidRPr="00EE06E2" w:rsidTr="003708AD">
        <w:trPr>
          <w:trHeight w:val="616"/>
        </w:trPr>
        <w:tc>
          <w:tcPr>
            <w:tcW w:w="194"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4.</w:t>
            </w:r>
          </w:p>
        </w:tc>
        <w:tc>
          <w:tcPr>
            <w:tcW w:w="1458" w:type="pct"/>
            <w:tcBorders>
              <w:top w:val="single" w:sz="4" w:space="0" w:color="auto"/>
              <w:left w:val="single" w:sz="4" w:space="0" w:color="auto"/>
              <w:bottom w:val="single" w:sz="4" w:space="0" w:color="auto"/>
              <w:right w:val="single" w:sz="4" w:space="0" w:color="auto"/>
            </w:tcBorders>
          </w:tcPr>
          <w:p w:rsidR="00214DA6" w:rsidRPr="00EE06E2" w:rsidRDefault="00214DA6" w:rsidP="00B32F43">
            <w:r w:rsidRPr="00EE06E2">
              <w:t>Транспортирование опасных веществ</w:t>
            </w:r>
          </w:p>
        </w:tc>
        <w:tc>
          <w:tcPr>
            <w:tcW w:w="677"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328</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68</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78</w:t>
            </w:r>
          </w:p>
        </w:tc>
        <w:tc>
          <w:tcPr>
            <w:tcW w:w="30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34</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szCs w:val="24"/>
              </w:rPr>
            </w:pPr>
            <w:r w:rsidRPr="00EE06E2">
              <w:rPr>
                <w:szCs w:val="24"/>
              </w:rPr>
              <w:t>35</w:t>
            </w:r>
          </w:p>
        </w:tc>
        <w:tc>
          <w:tcPr>
            <w:tcW w:w="296"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13</w:t>
            </w:r>
          </w:p>
        </w:tc>
        <w:tc>
          <w:tcPr>
            <w:tcW w:w="297"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29</w:t>
            </w:r>
          </w:p>
        </w:tc>
        <w:tc>
          <w:tcPr>
            <w:tcW w:w="299"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5</w:t>
            </w:r>
          </w:p>
        </w:tc>
        <w:tc>
          <w:tcPr>
            <w:tcW w:w="298"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szCs w:val="24"/>
              </w:rPr>
            </w:pPr>
            <w:r w:rsidRPr="00EE06E2">
              <w:rPr>
                <w:szCs w:val="24"/>
              </w:rPr>
              <w:t>63</w:t>
            </w:r>
          </w:p>
        </w:tc>
      </w:tr>
      <w:tr w:rsidR="00214DA6" w:rsidRPr="00027D24" w:rsidTr="003708AD">
        <w:trPr>
          <w:trHeight w:val="339"/>
        </w:trPr>
        <w:tc>
          <w:tcPr>
            <w:tcW w:w="194"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szCs w:val="24"/>
              </w:rPr>
            </w:pPr>
          </w:p>
        </w:tc>
        <w:tc>
          <w:tcPr>
            <w:tcW w:w="1458" w:type="pct"/>
            <w:tcBorders>
              <w:top w:val="single" w:sz="4" w:space="0" w:color="auto"/>
              <w:left w:val="single" w:sz="4" w:space="0" w:color="auto"/>
              <w:bottom w:val="single" w:sz="4" w:space="0" w:color="auto"/>
              <w:right w:val="single" w:sz="4" w:space="0" w:color="auto"/>
            </w:tcBorders>
          </w:tcPr>
          <w:p w:rsidR="00214DA6" w:rsidRPr="00EE06E2" w:rsidRDefault="00214DA6" w:rsidP="00B32F43">
            <w:pPr>
              <w:rPr>
                <w:b/>
              </w:rPr>
            </w:pPr>
            <w:r w:rsidRPr="00EE06E2">
              <w:rPr>
                <w:b/>
              </w:rPr>
              <w:t>ИТОГО</w:t>
            </w:r>
          </w:p>
        </w:tc>
        <w:tc>
          <w:tcPr>
            <w:tcW w:w="677" w:type="pct"/>
            <w:tcBorders>
              <w:top w:val="single" w:sz="4" w:space="0" w:color="auto"/>
              <w:left w:val="single" w:sz="4" w:space="0" w:color="auto"/>
              <w:bottom w:val="single" w:sz="4" w:space="0" w:color="auto"/>
              <w:right w:val="single" w:sz="4" w:space="0" w:color="auto"/>
            </w:tcBorders>
            <w:vAlign w:val="center"/>
          </w:tcPr>
          <w:p w:rsidR="00214DA6" w:rsidRPr="00EE06E2" w:rsidRDefault="00214DA6" w:rsidP="00B32F43">
            <w:pPr>
              <w:jc w:val="center"/>
              <w:rPr>
                <w:b/>
                <w:szCs w:val="24"/>
              </w:rPr>
            </w:pPr>
            <w:r w:rsidRPr="00EE06E2">
              <w:rPr>
                <w:b/>
                <w:szCs w:val="24"/>
              </w:rPr>
              <w:t>1111</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314</w:t>
            </w:r>
          </w:p>
        </w:tc>
        <w:tc>
          <w:tcPr>
            <w:tcW w:w="29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222</w:t>
            </w:r>
          </w:p>
        </w:tc>
        <w:tc>
          <w:tcPr>
            <w:tcW w:w="301"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30</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108</w:t>
            </w:r>
          </w:p>
        </w:tc>
        <w:tc>
          <w:tcPr>
            <w:tcW w:w="299" w:type="pct"/>
            <w:tcBorders>
              <w:top w:val="single" w:sz="4" w:space="0" w:color="auto"/>
              <w:left w:val="nil"/>
              <w:bottom w:val="single" w:sz="4" w:space="0" w:color="auto"/>
              <w:right w:val="single" w:sz="4" w:space="0" w:color="auto"/>
            </w:tcBorders>
            <w:shd w:val="clear" w:color="auto" w:fill="auto"/>
            <w:vAlign w:val="center"/>
          </w:tcPr>
          <w:p w:rsidR="00214DA6" w:rsidRPr="00EE06E2" w:rsidRDefault="00214DA6" w:rsidP="00B32F43">
            <w:pPr>
              <w:jc w:val="center"/>
              <w:rPr>
                <w:b/>
                <w:szCs w:val="24"/>
              </w:rPr>
            </w:pPr>
            <w:r w:rsidRPr="00EE06E2">
              <w:rPr>
                <w:b/>
                <w:szCs w:val="24"/>
              </w:rPr>
              <w:t>103</w:t>
            </w:r>
          </w:p>
        </w:tc>
        <w:tc>
          <w:tcPr>
            <w:tcW w:w="296"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b/>
                <w:szCs w:val="24"/>
              </w:rPr>
            </w:pPr>
            <w:r w:rsidRPr="00EE06E2">
              <w:rPr>
                <w:b/>
                <w:szCs w:val="24"/>
              </w:rPr>
              <w:t>44</w:t>
            </w:r>
          </w:p>
        </w:tc>
        <w:tc>
          <w:tcPr>
            <w:tcW w:w="297"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b/>
                <w:szCs w:val="24"/>
              </w:rPr>
            </w:pPr>
            <w:r w:rsidRPr="00EE06E2">
              <w:rPr>
                <w:b/>
                <w:szCs w:val="24"/>
              </w:rPr>
              <w:t>90</w:t>
            </w:r>
          </w:p>
        </w:tc>
        <w:tc>
          <w:tcPr>
            <w:tcW w:w="299" w:type="pct"/>
            <w:tcBorders>
              <w:top w:val="single" w:sz="4" w:space="0" w:color="auto"/>
              <w:left w:val="nil"/>
              <w:bottom w:val="single" w:sz="4" w:space="0" w:color="auto"/>
              <w:right w:val="single" w:sz="4" w:space="0" w:color="auto"/>
            </w:tcBorders>
            <w:vAlign w:val="center"/>
          </w:tcPr>
          <w:p w:rsidR="00214DA6" w:rsidRPr="00EE06E2" w:rsidRDefault="00214DA6" w:rsidP="00B32F43">
            <w:pPr>
              <w:jc w:val="center"/>
              <w:rPr>
                <w:b/>
                <w:szCs w:val="24"/>
              </w:rPr>
            </w:pPr>
            <w:r w:rsidRPr="00EE06E2">
              <w:rPr>
                <w:b/>
                <w:szCs w:val="24"/>
              </w:rPr>
              <w:t>75</w:t>
            </w:r>
          </w:p>
        </w:tc>
        <w:tc>
          <w:tcPr>
            <w:tcW w:w="298" w:type="pct"/>
            <w:tcBorders>
              <w:top w:val="single" w:sz="4" w:space="0" w:color="auto"/>
              <w:left w:val="nil"/>
              <w:bottom w:val="single" w:sz="4" w:space="0" w:color="auto"/>
              <w:right w:val="single" w:sz="4" w:space="0" w:color="auto"/>
            </w:tcBorders>
            <w:vAlign w:val="center"/>
          </w:tcPr>
          <w:p w:rsidR="00214DA6" w:rsidRDefault="00214DA6" w:rsidP="00B32F43">
            <w:pPr>
              <w:jc w:val="center"/>
              <w:rPr>
                <w:b/>
                <w:szCs w:val="24"/>
              </w:rPr>
            </w:pPr>
            <w:r w:rsidRPr="00EE06E2">
              <w:rPr>
                <w:b/>
                <w:szCs w:val="24"/>
              </w:rPr>
              <w:t>125</w:t>
            </w:r>
          </w:p>
        </w:tc>
      </w:tr>
    </w:tbl>
    <w:p w:rsidR="00214DA6" w:rsidRDefault="00214DA6" w:rsidP="00214DA6">
      <w:pPr>
        <w:spacing w:line="360" w:lineRule="auto"/>
        <w:ind w:right="57"/>
        <w:rPr>
          <w:rFonts w:ascii="FiraSansRegular" w:hAnsi="FiraSansRegular"/>
          <w:color w:val="FFFFFF"/>
          <w:sz w:val="19"/>
          <w:szCs w:val="19"/>
        </w:rPr>
      </w:pPr>
    </w:p>
    <w:p w:rsidR="00214DA6" w:rsidRDefault="00214DA6" w:rsidP="00214DA6">
      <w:pPr>
        <w:spacing w:line="360" w:lineRule="auto"/>
        <w:ind w:right="57"/>
        <w:jc w:val="center"/>
        <w:rPr>
          <w:b/>
          <w:bCs/>
          <w:sz w:val="28"/>
          <w:szCs w:val="28"/>
        </w:rPr>
      </w:pPr>
      <w:r w:rsidRPr="00FC6DC1">
        <w:rPr>
          <w:b/>
          <w:bCs/>
          <w:sz w:val="28"/>
          <w:szCs w:val="28"/>
        </w:rPr>
        <w:t>Опасные производственные объекты</w:t>
      </w:r>
    </w:p>
    <w:p w:rsidR="00214DA6" w:rsidRPr="00560998" w:rsidRDefault="00214DA6" w:rsidP="00FC6236">
      <w:pPr>
        <w:spacing w:line="360" w:lineRule="auto"/>
        <w:ind w:right="57"/>
        <w:jc w:val="center"/>
        <w:rPr>
          <w:bCs/>
          <w:sz w:val="28"/>
          <w:szCs w:val="28"/>
        </w:rPr>
      </w:pPr>
      <w:r w:rsidRPr="00560998">
        <w:rPr>
          <w:bCs/>
          <w:sz w:val="28"/>
          <w:szCs w:val="28"/>
        </w:rPr>
        <w:t>Химически опасные производственные объекты:</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8"/>
        <w:gridCol w:w="1020"/>
        <w:gridCol w:w="709"/>
        <w:gridCol w:w="709"/>
        <w:gridCol w:w="709"/>
        <w:gridCol w:w="708"/>
        <w:gridCol w:w="709"/>
        <w:gridCol w:w="709"/>
        <w:gridCol w:w="709"/>
        <w:gridCol w:w="709"/>
        <w:gridCol w:w="709"/>
      </w:tblGrid>
      <w:tr w:rsidR="00214DA6" w:rsidRPr="00560998" w:rsidTr="00B32F43">
        <w:tc>
          <w:tcPr>
            <w:tcW w:w="567" w:type="dxa"/>
            <w:shd w:val="clear" w:color="auto" w:fill="auto"/>
          </w:tcPr>
          <w:p w:rsidR="00214DA6" w:rsidRPr="00560998" w:rsidRDefault="00214DA6" w:rsidP="00B32F43">
            <w:pPr>
              <w:jc w:val="center"/>
              <w:rPr>
                <w:rFonts w:eastAsia="Calibri"/>
                <w:szCs w:val="24"/>
              </w:rPr>
            </w:pPr>
            <w:r w:rsidRPr="00560998">
              <w:rPr>
                <w:rFonts w:eastAsia="Calibri"/>
                <w:szCs w:val="24"/>
              </w:rPr>
              <w:t xml:space="preserve">№ </w:t>
            </w:r>
            <w:proofErr w:type="gramStart"/>
            <w:r w:rsidRPr="00560998">
              <w:rPr>
                <w:rFonts w:eastAsia="Calibri"/>
                <w:szCs w:val="24"/>
              </w:rPr>
              <w:t>п</w:t>
            </w:r>
            <w:proofErr w:type="gramEnd"/>
            <w:r w:rsidRPr="00560998">
              <w:rPr>
                <w:rFonts w:eastAsia="Calibri"/>
                <w:szCs w:val="24"/>
              </w:rPr>
              <w:t>/п</w:t>
            </w: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rPr>
              <w:t>Класс опасности ОПО</w:t>
            </w:r>
          </w:p>
        </w:tc>
        <w:tc>
          <w:tcPr>
            <w:tcW w:w="1020" w:type="dxa"/>
            <w:shd w:val="clear" w:color="auto" w:fill="auto"/>
          </w:tcPr>
          <w:p w:rsidR="00214DA6" w:rsidRPr="00560998" w:rsidRDefault="00214DA6" w:rsidP="00B32F43">
            <w:pPr>
              <w:jc w:val="center"/>
              <w:rPr>
                <w:rFonts w:eastAsia="Calibri"/>
                <w:szCs w:val="24"/>
              </w:rPr>
            </w:pPr>
            <w:r w:rsidRPr="00560998">
              <w:rPr>
                <w:rFonts w:eastAsia="Calibri"/>
                <w:szCs w:val="24"/>
              </w:rPr>
              <w:t>Всего по управлению</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СПб</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ЛО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АР</w:t>
            </w:r>
          </w:p>
        </w:tc>
        <w:tc>
          <w:tcPr>
            <w:tcW w:w="708"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ВО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ПС</w:t>
            </w:r>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НО</w:t>
            </w:r>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МУ</w:t>
            </w:r>
          </w:p>
        </w:tc>
        <w:tc>
          <w:tcPr>
            <w:tcW w:w="709" w:type="dxa"/>
            <w:vAlign w:val="center"/>
          </w:tcPr>
          <w:p w:rsidR="00214DA6" w:rsidRPr="00560998" w:rsidRDefault="00214DA6" w:rsidP="00B32F43">
            <w:pPr>
              <w:widowControl w:val="0"/>
              <w:spacing w:line="216" w:lineRule="auto"/>
              <w:jc w:val="center"/>
              <w:rPr>
                <w:rFonts w:eastAsia="Calibri"/>
                <w:szCs w:val="24"/>
              </w:rPr>
            </w:pPr>
            <w:proofErr w:type="gramStart"/>
            <w:r>
              <w:rPr>
                <w:rFonts w:eastAsia="Calibri"/>
                <w:szCs w:val="24"/>
              </w:rPr>
              <w:t>КР</w:t>
            </w:r>
            <w:proofErr w:type="gramEnd"/>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КЛ</w:t>
            </w:r>
          </w:p>
        </w:tc>
      </w:tr>
      <w:tr w:rsidR="00214DA6" w:rsidRPr="00560998" w:rsidTr="00B32F43">
        <w:tc>
          <w:tcPr>
            <w:tcW w:w="567" w:type="dxa"/>
            <w:shd w:val="clear" w:color="auto" w:fill="auto"/>
          </w:tcPr>
          <w:p w:rsidR="00214DA6" w:rsidRPr="00560998" w:rsidRDefault="00214DA6" w:rsidP="00214DA6">
            <w:pPr>
              <w:numPr>
                <w:ilvl w:val="0"/>
                <w:numId w:val="5"/>
              </w:numPr>
              <w:jc w:val="center"/>
              <w:rPr>
                <w:rFonts w:eastAsia="Calibri"/>
                <w:szCs w:val="24"/>
              </w:rPr>
            </w:pPr>
          </w:p>
        </w:tc>
        <w:tc>
          <w:tcPr>
            <w:tcW w:w="1248" w:type="dxa"/>
            <w:shd w:val="clear" w:color="auto" w:fill="auto"/>
          </w:tcPr>
          <w:p w:rsidR="00214DA6" w:rsidRPr="00560998" w:rsidRDefault="00214DA6" w:rsidP="003708AD">
            <w:pPr>
              <w:jc w:val="center"/>
              <w:rPr>
                <w:rFonts w:eastAsia="Calibri"/>
                <w:szCs w:val="24"/>
              </w:rPr>
            </w:pPr>
            <w:r w:rsidRPr="00560998">
              <w:rPr>
                <w:rFonts w:eastAsia="Calibri"/>
                <w:szCs w:val="24"/>
                <w:lang w:val="en-US"/>
              </w:rPr>
              <w:t>I</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20</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3</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3</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8</w:t>
            </w:r>
          </w:p>
        </w:tc>
        <w:tc>
          <w:tcPr>
            <w:tcW w:w="709" w:type="dxa"/>
            <w:shd w:val="clear" w:color="auto" w:fill="auto"/>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r>
              <w:rPr>
                <w:rFonts w:eastAsia="Calibri"/>
                <w:szCs w:val="24"/>
              </w:rPr>
              <w:t>1</w:t>
            </w:r>
          </w:p>
        </w:tc>
        <w:tc>
          <w:tcPr>
            <w:tcW w:w="709" w:type="dxa"/>
            <w:vAlign w:val="center"/>
          </w:tcPr>
          <w:p w:rsidR="00214DA6" w:rsidRPr="00560998" w:rsidRDefault="00214DA6" w:rsidP="00B32F43">
            <w:pPr>
              <w:jc w:val="center"/>
              <w:rPr>
                <w:rFonts w:eastAsia="Calibri"/>
                <w:szCs w:val="24"/>
              </w:rPr>
            </w:pPr>
            <w:r>
              <w:rPr>
                <w:rFonts w:eastAsia="Calibri"/>
                <w:szCs w:val="24"/>
              </w:rPr>
              <w:t>3</w:t>
            </w: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r>
              <w:rPr>
                <w:rFonts w:eastAsia="Calibri"/>
                <w:szCs w:val="24"/>
              </w:rPr>
              <w:t>1</w:t>
            </w:r>
          </w:p>
        </w:tc>
      </w:tr>
      <w:tr w:rsidR="00214DA6" w:rsidRPr="00560998" w:rsidTr="00B32F43">
        <w:tc>
          <w:tcPr>
            <w:tcW w:w="567" w:type="dxa"/>
            <w:shd w:val="clear" w:color="auto" w:fill="auto"/>
          </w:tcPr>
          <w:p w:rsidR="00214DA6" w:rsidRPr="00560998" w:rsidRDefault="00214DA6" w:rsidP="00214DA6">
            <w:pPr>
              <w:numPr>
                <w:ilvl w:val="0"/>
                <w:numId w:val="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36</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4</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12</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6</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w:t>
            </w:r>
          </w:p>
        </w:tc>
        <w:tc>
          <w:tcPr>
            <w:tcW w:w="709" w:type="dxa"/>
            <w:vAlign w:val="center"/>
          </w:tcPr>
          <w:p w:rsidR="00214DA6" w:rsidRPr="00560998" w:rsidRDefault="00214DA6" w:rsidP="00B32F43">
            <w:pPr>
              <w:jc w:val="center"/>
              <w:rPr>
                <w:rFonts w:eastAsia="Calibri"/>
                <w:szCs w:val="24"/>
              </w:rPr>
            </w:pPr>
            <w:r>
              <w:rPr>
                <w:rFonts w:eastAsia="Calibri"/>
                <w:szCs w:val="24"/>
              </w:rPr>
              <w:t>5</w:t>
            </w:r>
          </w:p>
        </w:tc>
        <w:tc>
          <w:tcPr>
            <w:tcW w:w="709" w:type="dxa"/>
            <w:vAlign w:val="center"/>
          </w:tcPr>
          <w:p w:rsidR="00214DA6" w:rsidRPr="00560998" w:rsidRDefault="00214DA6" w:rsidP="00B32F43">
            <w:pPr>
              <w:jc w:val="center"/>
              <w:rPr>
                <w:rFonts w:eastAsia="Calibri"/>
                <w:szCs w:val="24"/>
              </w:rPr>
            </w:pPr>
            <w:r>
              <w:rPr>
                <w:rFonts w:eastAsia="Calibri"/>
                <w:szCs w:val="24"/>
              </w:rPr>
              <w:t>3</w:t>
            </w:r>
          </w:p>
        </w:tc>
        <w:tc>
          <w:tcPr>
            <w:tcW w:w="709" w:type="dxa"/>
            <w:vAlign w:val="center"/>
          </w:tcPr>
          <w:p w:rsidR="00214DA6" w:rsidRPr="00560998" w:rsidRDefault="00214DA6" w:rsidP="00B32F43">
            <w:pPr>
              <w:jc w:val="center"/>
              <w:rPr>
                <w:rFonts w:eastAsia="Calibri"/>
                <w:szCs w:val="24"/>
              </w:rPr>
            </w:pPr>
            <w:r>
              <w:rPr>
                <w:rFonts w:eastAsia="Calibri"/>
                <w:szCs w:val="24"/>
              </w:rPr>
              <w:t>4</w:t>
            </w:r>
          </w:p>
        </w:tc>
        <w:tc>
          <w:tcPr>
            <w:tcW w:w="709" w:type="dxa"/>
            <w:vAlign w:val="center"/>
          </w:tcPr>
          <w:p w:rsidR="00214DA6" w:rsidRPr="00560998" w:rsidRDefault="00214DA6" w:rsidP="00B32F43">
            <w:pPr>
              <w:jc w:val="center"/>
              <w:rPr>
                <w:rFonts w:eastAsia="Calibri"/>
                <w:szCs w:val="24"/>
              </w:rPr>
            </w:pPr>
          </w:p>
        </w:tc>
      </w:tr>
      <w:tr w:rsidR="00214DA6" w:rsidRPr="00560998" w:rsidTr="00B32F43">
        <w:tc>
          <w:tcPr>
            <w:tcW w:w="567" w:type="dxa"/>
            <w:shd w:val="clear" w:color="auto" w:fill="auto"/>
          </w:tcPr>
          <w:p w:rsidR="00214DA6" w:rsidRPr="00560998" w:rsidRDefault="00214DA6" w:rsidP="00214DA6">
            <w:pPr>
              <w:numPr>
                <w:ilvl w:val="0"/>
                <w:numId w:val="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III</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309</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111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49</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29</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27</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6</w:t>
            </w:r>
          </w:p>
        </w:tc>
        <w:tc>
          <w:tcPr>
            <w:tcW w:w="709" w:type="dxa"/>
            <w:vAlign w:val="center"/>
          </w:tcPr>
          <w:p w:rsidR="00214DA6" w:rsidRPr="00560998" w:rsidRDefault="00214DA6" w:rsidP="00B32F43">
            <w:pPr>
              <w:jc w:val="center"/>
              <w:rPr>
                <w:rFonts w:eastAsia="Calibri"/>
                <w:szCs w:val="24"/>
              </w:rPr>
            </w:pPr>
            <w:r>
              <w:rPr>
                <w:rFonts w:eastAsia="Calibri"/>
                <w:szCs w:val="24"/>
              </w:rPr>
              <w:t>15</w:t>
            </w:r>
          </w:p>
        </w:tc>
        <w:tc>
          <w:tcPr>
            <w:tcW w:w="709" w:type="dxa"/>
            <w:vAlign w:val="center"/>
          </w:tcPr>
          <w:p w:rsidR="00214DA6" w:rsidRPr="00560998" w:rsidRDefault="00214DA6" w:rsidP="00B32F43">
            <w:pPr>
              <w:jc w:val="center"/>
              <w:rPr>
                <w:rFonts w:eastAsia="Calibri"/>
                <w:szCs w:val="24"/>
              </w:rPr>
            </w:pPr>
            <w:r>
              <w:rPr>
                <w:rFonts w:eastAsia="Calibri"/>
                <w:szCs w:val="24"/>
              </w:rPr>
              <w:t>26</w:t>
            </w:r>
          </w:p>
        </w:tc>
        <w:tc>
          <w:tcPr>
            <w:tcW w:w="709" w:type="dxa"/>
            <w:vAlign w:val="center"/>
          </w:tcPr>
          <w:p w:rsidR="00214DA6" w:rsidRPr="00560998" w:rsidRDefault="00214DA6" w:rsidP="00B32F43">
            <w:pPr>
              <w:jc w:val="center"/>
              <w:rPr>
                <w:rFonts w:eastAsia="Calibri"/>
                <w:szCs w:val="24"/>
              </w:rPr>
            </w:pPr>
            <w:r>
              <w:rPr>
                <w:rFonts w:eastAsia="Calibri"/>
                <w:szCs w:val="24"/>
              </w:rPr>
              <w:t>27</w:t>
            </w:r>
          </w:p>
        </w:tc>
        <w:tc>
          <w:tcPr>
            <w:tcW w:w="709" w:type="dxa"/>
            <w:vAlign w:val="center"/>
          </w:tcPr>
          <w:p w:rsidR="00214DA6" w:rsidRPr="00560998" w:rsidRDefault="00214DA6" w:rsidP="00B32F43">
            <w:pPr>
              <w:jc w:val="center"/>
              <w:rPr>
                <w:rFonts w:eastAsia="Calibri"/>
                <w:szCs w:val="24"/>
              </w:rPr>
            </w:pPr>
            <w:r>
              <w:rPr>
                <w:rFonts w:eastAsia="Calibri"/>
                <w:szCs w:val="24"/>
              </w:rPr>
              <w:t>19</w:t>
            </w:r>
          </w:p>
        </w:tc>
      </w:tr>
      <w:tr w:rsidR="00214DA6" w:rsidRPr="00560998" w:rsidTr="00B32F43">
        <w:tc>
          <w:tcPr>
            <w:tcW w:w="567" w:type="dxa"/>
            <w:shd w:val="clear" w:color="auto" w:fill="auto"/>
          </w:tcPr>
          <w:p w:rsidR="00214DA6" w:rsidRPr="00560998" w:rsidRDefault="00214DA6" w:rsidP="00214DA6">
            <w:pPr>
              <w:numPr>
                <w:ilvl w:val="0"/>
                <w:numId w:val="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IV</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111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21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12</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16</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12</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5</w:t>
            </w:r>
          </w:p>
        </w:tc>
        <w:tc>
          <w:tcPr>
            <w:tcW w:w="709" w:type="dxa"/>
            <w:vAlign w:val="center"/>
          </w:tcPr>
          <w:p w:rsidR="00214DA6" w:rsidRPr="00560998" w:rsidRDefault="00214DA6" w:rsidP="00B32F43">
            <w:pPr>
              <w:jc w:val="center"/>
              <w:rPr>
                <w:rFonts w:eastAsia="Calibri"/>
                <w:szCs w:val="24"/>
              </w:rPr>
            </w:pPr>
            <w:r>
              <w:rPr>
                <w:rFonts w:eastAsia="Calibri"/>
                <w:szCs w:val="24"/>
              </w:rPr>
              <w:t>8</w:t>
            </w:r>
          </w:p>
        </w:tc>
        <w:tc>
          <w:tcPr>
            <w:tcW w:w="709" w:type="dxa"/>
            <w:vAlign w:val="center"/>
          </w:tcPr>
          <w:p w:rsidR="00214DA6" w:rsidRPr="00560998" w:rsidRDefault="00214DA6" w:rsidP="00B32F43">
            <w:pPr>
              <w:jc w:val="center"/>
              <w:rPr>
                <w:rFonts w:eastAsia="Calibri"/>
                <w:szCs w:val="24"/>
              </w:rPr>
            </w:pPr>
            <w:r>
              <w:rPr>
                <w:rFonts w:eastAsia="Calibri"/>
                <w:szCs w:val="24"/>
              </w:rPr>
              <w:t>30</w:t>
            </w:r>
          </w:p>
        </w:tc>
        <w:tc>
          <w:tcPr>
            <w:tcW w:w="709" w:type="dxa"/>
            <w:vAlign w:val="center"/>
          </w:tcPr>
          <w:p w:rsidR="00214DA6" w:rsidRPr="00560998" w:rsidRDefault="00214DA6" w:rsidP="00B32F43">
            <w:pPr>
              <w:jc w:val="center"/>
              <w:rPr>
                <w:rFonts w:eastAsia="Calibri"/>
                <w:szCs w:val="24"/>
              </w:rPr>
            </w:pPr>
            <w:r>
              <w:rPr>
                <w:rFonts w:eastAsia="Calibri"/>
                <w:szCs w:val="24"/>
              </w:rPr>
              <w:t>7</w:t>
            </w:r>
          </w:p>
        </w:tc>
        <w:tc>
          <w:tcPr>
            <w:tcW w:w="709" w:type="dxa"/>
            <w:vAlign w:val="center"/>
          </w:tcPr>
          <w:p w:rsidR="00214DA6" w:rsidRPr="00560998" w:rsidRDefault="00214DA6" w:rsidP="00B32F43">
            <w:pPr>
              <w:jc w:val="center"/>
              <w:rPr>
                <w:rFonts w:eastAsia="Calibri"/>
                <w:szCs w:val="24"/>
              </w:rPr>
            </w:pPr>
          </w:p>
        </w:tc>
      </w:tr>
      <w:tr w:rsidR="00214DA6" w:rsidRPr="00154249" w:rsidTr="00B32F43">
        <w:tc>
          <w:tcPr>
            <w:tcW w:w="567" w:type="dxa"/>
            <w:shd w:val="clear" w:color="auto" w:fill="auto"/>
          </w:tcPr>
          <w:p w:rsidR="00214DA6" w:rsidRPr="00560998" w:rsidRDefault="00214DA6" w:rsidP="00214DA6">
            <w:pPr>
              <w:numPr>
                <w:ilvl w:val="0"/>
                <w:numId w:val="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b/>
                <w:szCs w:val="24"/>
              </w:rPr>
            </w:pPr>
            <w:r w:rsidRPr="00560998">
              <w:rPr>
                <w:rFonts w:eastAsia="Calibri"/>
                <w:b/>
                <w:szCs w:val="24"/>
              </w:rPr>
              <w:t>ИТОГО</w:t>
            </w:r>
          </w:p>
        </w:tc>
        <w:tc>
          <w:tcPr>
            <w:tcW w:w="1020" w:type="dxa"/>
            <w:shd w:val="clear" w:color="auto" w:fill="auto"/>
          </w:tcPr>
          <w:p w:rsidR="00214DA6" w:rsidRPr="00560998" w:rsidRDefault="00214DA6" w:rsidP="00B32F43">
            <w:pPr>
              <w:jc w:val="center"/>
              <w:rPr>
                <w:rFonts w:eastAsia="Calibri"/>
                <w:b/>
                <w:szCs w:val="24"/>
              </w:rPr>
            </w:pPr>
            <w:r>
              <w:rPr>
                <w:rFonts w:eastAsia="Calibri"/>
                <w:b/>
                <w:szCs w:val="24"/>
              </w:rPr>
              <w:t>476</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133</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67</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60</w:t>
            </w:r>
          </w:p>
        </w:tc>
        <w:tc>
          <w:tcPr>
            <w:tcW w:w="708" w:type="dxa"/>
            <w:shd w:val="clear" w:color="auto" w:fill="auto"/>
            <w:vAlign w:val="center"/>
          </w:tcPr>
          <w:p w:rsidR="00214DA6" w:rsidRPr="00560998" w:rsidRDefault="00214DA6" w:rsidP="00B32F43">
            <w:pPr>
              <w:jc w:val="center"/>
              <w:rPr>
                <w:rFonts w:eastAsia="Calibri"/>
                <w:b/>
                <w:szCs w:val="24"/>
              </w:rPr>
            </w:pPr>
            <w:r>
              <w:rPr>
                <w:rFonts w:eastAsia="Calibri"/>
                <w:b/>
                <w:szCs w:val="24"/>
              </w:rPr>
              <w:t>53</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12</w:t>
            </w:r>
          </w:p>
        </w:tc>
        <w:tc>
          <w:tcPr>
            <w:tcW w:w="709" w:type="dxa"/>
            <w:vAlign w:val="center"/>
          </w:tcPr>
          <w:p w:rsidR="00214DA6" w:rsidRPr="00560998" w:rsidRDefault="00214DA6" w:rsidP="00B32F43">
            <w:pPr>
              <w:jc w:val="center"/>
              <w:rPr>
                <w:rFonts w:eastAsia="Calibri"/>
                <w:b/>
                <w:szCs w:val="24"/>
              </w:rPr>
            </w:pPr>
            <w:r>
              <w:rPr>
                <w:rFonts w:eastAsia="Calibri"/>
                <w:b/>
                <w:szCs w:val="24"/>
              </w:rPr>
              <w:t>29</w:t>
            </w:r>
          </w:p>
        </w:tc>
        <w:tc>
          <w:tcPr>
            <w:tcW w:w="709" w:type="dxa"/>
            <w:vAlign w:val="center"/>
          </w:tcPr>
          <w:p w:rsidR="00214DA6" w:rsidRPr="00560998" w:rsidRDefault="00214DA6" w:rsidP="00B32F43">
            <w:pPr>
              <w:jc w:val="center"/>
              <w:rPr>
                <w:rFonts w:eastAsia="Calibri"/>
                <w:b/>
                <w:szCs w:val="24"/>
              </w:rPr>
            </w:pPr>
            <w:r>
              <w:rPr>
                <w:rFonts w:eastAsia="Calibri"/>
                <w:b/>
                <w:szCs w:val="24"/>
              </w:rPr>
              <w:t>62</w:t>
            </w:r>
          </w:p>
        </w:tc>
        <w:tc>
          <w:tcPr>
            <w:tcW w:w="709" w:type="dxa"/>
            <w:vAlign w:val="center"/>
          </w:tcPr>
          <w:p w:rsidR="00214DA6" w:rsidRPr="00560998" w:rsidRDefault="00214DA6" w:rsidP="00B32F43">
            <w:pPr>
              <w:jc w:val="center"/>
              <w:rPr>
                <w:rFonts w:eastAsia="Calibri"/>
                <w:b/>
                <w:szCs w:val="24"/>
              </w:rPr>
            </w:pPr>
            <w:r>
              <w:rPr>
                <w:rFonts w:eastAsia="Calibri"/>
                <w:b/>
                <w:szCs w:val="24"/>
              </w:rPr>
              <w:t>38</w:t>
            </w:r>
          </w:p>
        </w:tc>
        <w:tc>
          <w:tcPr>
            <w:tcW w:w="709" w:type="dxa"/>
            <w:vAlign w:val="center"/>
          </w:tcPr>
          <w:p w:rsidR="00214DA6" w:rsidRPr="00560998" w:rsidRDefault="00214DA6" w:rsidP="00B32F43">
            <w:pPr>
              <w:jc w:val="center"/>
              <w:rPr>
                <w:rFonts w:eastAsia="Calibri"/>
                <w:b/>
                <w:szCs w:val="24"/>
              </w:rPr>
            </w:pPr>
            <w:r>
              <w:rPr>
                <w:rFonts w:eastAsia="Calibri"/>
                <w:b/>
                <w:szCs w:val="24"/>
              </w:rPr>
              <w:t>20</w:t>
            </w:r>
          </w:p>
        </w:tc>
      </w:tr>
    </w:tbl>
    <w:p w:rsidR="00FC6236" w:rsidRDefault="00FC6236" w:rsidP="00214DA6">
      <w:pPr>
        <w:rPr>
          <w:sz w:val="28"/>
          <w:szCs w:val="28"/>
        </w:rPr>
      </w:pPr>
    </w:p>
    <w:p w:rsidR="00214DA6" w:rsidRDefault="00214DA6" w:rsidP="00214DA6">
      <w:pPr>
        <w:jc w:val="center"/>
        <w:rPr>
          <w:sz w:val="28"/>
          <w:szCs w:val="28"/>
        </w:rPr>
      </w:pPr>
      <w:proofErr w:type="gramStart"/>
      <w:r>
        <w:rPr>
          <w:sz w:val="28"/>
          <w:szCs w:val="28"/>
        </w:rPr>
        <w:t>Нефтеперерабатывающие</w:t>
      </w:r>
      <w:proofErr w:type="gramEnd"/>
      <w:r>
        <w:rPr>
          <w:sz w:val="28"/>
          <w:szCs w:val="28"/>
        </w:rPr>
        <w:t>, нефтепродуктообеспечения</w:t>
      </w:r>
    </w:p>
    <w:p w:rsidR="00214DA6" w:rsidRDefault="00214DA6" w:rsidP="00214DA6">
      <w:pPr>
        <w:rPr>
          <w:sz w:val="28"/>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8"/>
        <w:gridCol w:w="1020"/>
        <w:gridCol w:w="709"/>
        <w:gridCol w:w="709"/>
        <w:gridCol w:w="709"/>
        <w:gridCol w:w="708"/>
        <w:gridCol w:w="709"/>
        <w:gridCol w:w="709"/>
        <w:gridCol w:w="709"/>
        <w:gridCol w:w="709"/>
        <w:gridCol w:w="709"/>
      </w:tblGrid>
      <w:tr w:rsidR="00214DA6" w:rsidRPr="00560998" w:rsidTr="00B32F43">
        <w:tc>
          <w:tcPr>
            <w:tcW w:w="567" w:type="dxa"/>
            <w:shd w:val="clear" w:color="auto" w:fill="auto"/>
          </w:tcPr>
          <w:p w:rsidR="00214DA6" w:rsidRPr="00560998" w:rsidRDefault="00214DA6" w:rsidP="00B32F43">
            <w:pPr>
              <w:jc w:val="center"/>
              <w:rPr>
                <w:rFonts w:eastAsia="Calibri"/>
                <w:szCs w:val="24"/>
              </w:rPr>
            </w:pPr>
            <w:r w:rsidRPr="00560998">
              <w:rPr>
                <w:rFonts w:eastAsia="Calibri"/>
                <w:szCs w:val="24"/>
              </w:rPr>
              <w:t xml:space="preserve">№ </w:t>
            </w:r>
            <w:proofErr w:type="gramStart"/>
            <w:r w:rsidRPr="00560998">
              <w:rPr>
                <w:rFonts w:eastAsia="Calibri"/>
                <w:szCs w:val="24"/>
              </w:rPr>
              <w:t>п</w:t>
            </w:r>
            <w:proofErr w:type="gramEnd"/>
            <w:r w:rsidRPr="00560998">
              <w:rPr>
                <w:rFonts w:eastAsia="Calibri"/>
                <w:szCs w:val="24"/>
              </w:rPr>
              <w:t>/п</w:t>
            </w: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rPr>
              <w:t>Класс опасности ОПО</w:t>
            </w:r>
          </w:p>
        </w:tc>
        <w:tc>
          <w:tcPr>
            <w:tcW w:w="1020" w:type="dxa"/>
            <w:shd w:val="clear" w:color="auto" w:fill="auto"/>
          </w:tcPr>
          <w:p w:rsidR="00214DA6" w:rsidRPr="00560998" w:rsidRDefault="00214DA6" w:rsidP="00B32F43">
            <w:pPr>
              <w:jc w:val="center"/>
              <w:rPr>
                <w:rFonts w:eastAsia="Calibri"/>
                <w:szCs w:val="24"/>
              </w:rPr>
            </w:pPr>
            <w:r w:rsidRPr="00560998">
              <w:rPr>
                <w:rFonts w:eastAsia="Calibri"/>
                <w:szCs w:val="24"/>
              </w:rPr>
              <w:t>Всего по управлению</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СПб</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ЛО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АР</w:t>
            </w:r>
          </w:p>
        </w:tc>
        <w:tc>
          <w:tcPr>
            <w:tcW w:w="708"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ВО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ПС</w:t>
            </w:r>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НО</w:t>
            </w:r>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МУ</w:t>
            </w:r>
          </w:p>
        </w:tc>
        <w:tc>
          <w:tcPr>
            <w:tcW w:w="709" w:type="dxa"/>
            <w:vAlign w:val="center"/>
          </w:tcPr>
          <w:p w:rsidR="00214DA6" w:rsidRPr="00560998" w:rsidRDefault="00214DA6" w:rsidP="00B32F43">
            <w:pPr>
              <w:widowControl w:val="0"/>
              <w:spacing w:line="216" w:lineRule="auto"/>
              <w:jc w:val="center"/>
              <w:rPr>
                <w:rFonts w:eastAsia="Calibri"/>
                <w:szCs w:val="24"/>
              </w:rPr>
            </w:pPr>
            <w:proofErr w:type="gramStart"/>
            <w:r>
              <w:rPr>
                <w:rFonts w:eastAsia="Calibri"/>
                <w:szCs w:val="24"/>
              </w:rPr>
              <w:t>КР</w:t>
            </w:r>
            <w:proofErr w:type="gramEnd"/>
          </w:p>
        </w:tc>
        <w:tc>
          <w:tcPr>
            <w:tcW w:w="709" w:type="dxa"/>
            <w:vAlign w:val="center"/>
          </w:tcPr>
          <w:p w:rsidR="00214DA6" w:rsidRPr="00560998" w:rsidRDefault="00214DA6" w:rsidP="00B32F43">
            <w:pPr>
              <w:widowControl w:val="0"/>
              <w:spacing w:line="216" w:lineRule="auto"/>
              <w:jc w:val="center"/>
              <w:rPr>
                <w:rFonts w:eastAsia="Calibri"/>
                <w:szCs w:val="24"/>
              </w:rPr>
            </w:pPr>
            <w:r>
              <w:rPr>
                <w:rFonts w:eastAsia="Calibri"/>
                <w:szCs w:val="24"/>
              </w:rPr>
              <w:t>КЛ</w:t>
            </w:r>
          </w:p>
        </w:tc>
      </w:tr>
      <w:tr w:rsidR="00214DA6" w:rsidRPr="00560998" w:rsidTr="00B32F43">
        <w:tc>
          <w:tcPr>
            <w:tcW w:w="567" w:type="dxa"/>
            <w:shd w:val="clear" w:color="auto" w:fill="auto"/>
          </w:tcPr>
          <w:p w:rsidR="00214DA6" w:rsidRPr="00560998" w:rsidRDefault="00214DA6" w:rsidP="00214DA6">
            <w:pPr>
              <w:numPr>
                <w:ilvl w:val="0"/>
                <w:numId w:val="1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18</w:t>
            </w:r>
          </w:p>
        </w:tc>
        <w:tc>
          <w:tcPr>
            <w:tcW w:w="709" w:type="dxa"/>
            <w:shd w:val="clear" w:color="auto" w:fill="auto"/>
            <w:vAlign w:val="center"/>
          </w:tcPr>
          <w:p w:rsidR="00214DA6" w:rsidRPr="00560998" w:rsidRDefault="00214DA6" w:rsidP="00B32F43">
            <w:pPr>
              <w:jc w:val="center"/>
              <w:rPr>
                <w:rFonts w:eastAsia="Calibri"/>
                <w:szCs w:val="24"/>
              </w:rPr>
            </w:pP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14</w:t>
            </w:r>
          </w:p>
        </w:tc>
        <w:tc>
          <w:tcPr>
            <w:tcW w:w="709" w:type="dxa"/>
            <w:shd w:val="clear" w:color="auto" w:fill="auto"/>
            <w:vAlign w:val="center"/>
          </w:tcPr>
          <w:p w:rsidR="00214DA6" w:rsidRPr="00560998" w:rsidRDefault="00214DA6" w:rsidP="00B32F43">
            <w:pPr>
              <w:jc w:val="center"/>
              <w:rPr>
                <w:rFonts w:eastAsia="Calibri"/>
                <w:szCs w:val="24"/>
              </w:rPr>
            </w:pP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1</w:t>
            </w:r>
          </w:p>
        </w:tc>
        <w:tc>
          <w:tcPr>
            <w:tcW w:w="709" w:type="dxa"/>
            <w:shd w:val="clear" w:color="auto" w:fill="auto"/>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r>
              <w:rPr>
                <w:rFonts w:eastAsia="Calibri"/>
                <w:szCs w:val="24"/>
              </w:rPr>
              <w:t>2</w:t>
            </w:r>
          </w:p>
        </w:tc>
        <w:tc>
          <w:tcPr>
            <w:tcW w:w="709" w:type="dxa"/>
            <w:vAlign w:val="center"/>
          </w:tcPr>
          <w:p w:rsidR="00214DA6" w:rsidRPr="00560998" w:rsidRDefault="00214DA6" w:rsidP="00B32F43">
            <w:pPr>
              <w:jc w:val="center"/>
              <w:rPr>
                <w:rFonts w:eastAsia="Calibri"/>
                <w:szCs w:val="24"/>
              </w:rPr>
            </w:pPr>
            <w:r>
              <w:rPr>
                <w:rFonts w:eastAsia="Calibri"/>
                <w:szCs w:val="24"/>
              </w:rPr>
              <w:t>1</w:t>
            </w:r>
          </w:p>
        </w:tc>
      </w:tr>
      <w:tr w:rsidR="00214DA6" w:rsidRPr="00560998" w:rsidTr="00B32F43">
        <w:tc>
          <w:tcPr>
            <w:tcW w:w="567" w:type="dxa"/>
            <w:shd w:val="clear" w:color="auto" w:fill="auto"/>
          </w:tcPr>
          <w:p w:rsidR="00214DA6" w:rsidRPr="00560998" w:rsidRDefault="00214DA6" w:rsidP="00214DA6">
            <w:pPr>
              <w:numPr>
                <w:ilvl w:val="0"/>
                <w:numId w:val="1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23</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5</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4</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2</w:t>
            </w:r>
          </w:p>
        </w:tc>
        <w:tc>
          <w:tcPr>
            <w:tcW w:w="709" w:type="dxa"/>
            <w:shd w:val="clear" w:color="auto" w:fill="auto"/>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r>
              <w:rPr>
                <w:rFonts w:eastAsia="Calibri"/>
                <w:szCs w:val="24"/>
              </w:rPr>
              <w:t>3</w:t>
            </w:r>
          </w:p>
        </w:tc>
        <w:tc>
          <w:tcPr>
            <w:tcW w:w="709" w:type="dxa"/>
            <w:vAlign w:val="center"/>
          </w:tcPr>
          <w:p w:rsidR="00214DA6" w:rsidRPr="00560998" w:rsidRDefault="00214DA6" w:rsidP="00B32F43">
            <w:pPr>
              <w:jc w:val="center"/>
              <w:rPr>
                <w:rFonts w:eastAsia="Calibri"/>
                <w:szCs w:val="24"/>
              </w:rPr>
            </w:pPr>
            <w:r>
              <w:rPr>
                <w:rFonts w:eastAsia="Calibri"/>
                <w:szCs w:val="24"/>
              </w:rPr>
              <w:t>5</w:t>
            </w:r>
          </w:p>
        </w:tc>
        <w:tc>
          <w:tcPr>
            <w:tcW w:w="709" w:type="dxa"/>
            <w:vAlign w:val="center"/>
          </w:tcPr>
          <w:p w:rsidR="00214DA6" w:rsidRPr="00560998" w:rsidRDefault="00214DA6" w:rsidP="00B32F43">
            <w:pPr>
              <w:jc w:val="center"/>
              <w:rPr>
                <w:rFonts w:eastAsia="Calibri"/>
                <w:szCs w:val="24"/>
              </w:rPr>
            </w:pPr>
            <w:r>
              <w:rPr>
                <w:rFonts w:eastAsia="Calibri"/>
                <w:szCs w:val="24"/>
              </w:rPr>
              <w:t>1</w:t>
            </w:r>
          </w:p>
        </w:tc>
      </w:tr>
      <w:tr w:rsidR="00214DA6" w:rsidRPr="00560998" w:rsidTr="00B32F43">
        <w:tc>
          <w:tcPr>
            <w:tcW w:w="567" w:type="dxa"/>
            <w:shd w:val="clear" w:color="auto" w:fill="auto"/>
          </w:tcPr>
          <w:p w:rsidR="00214DA6" w:rsidRPr="00560998" w:rsidRDefault="00214DA6" w:rsidP="00214DA6">
            <w:pPr>
              <w:numPr>
                <w:ilvl w:val="0"/>
                <w:numId w:val="1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411</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99</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52</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50</w:t>
            </w: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25</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24</w:t>
            </w:r>
          </w:p>
        </w:tc>
        <w:tc>
          <w:tcPr>
            <w:tcW w:w="709" w:type="dxa"/>
            <w:vAlign w:val="center"/>
          </w:tcPr>
          <w:p w:rsidR="00214DA6" w:rsidRPr="00560998" w:rsidRDefault="00214DA6" w:rsidP="00B32F43">
            <w:pPr>
              <w:jc w:val="center"/>
              <w:rPr>
                <w:rFonts w:eastAsia="Calibri"/>
                <w:szCs w:val="24"/>
              </w:rPr>
            </w:pPr>
            <w:r>
              <w:rPr>
                <w:rFonts w:eastAsia="Calibri"/>
                <w:szCs w:val="24"/>
              </w:rPr>
              <w:t>11</w:t>
            </w:r>
          </w:p>
        </w:tc>
        <w:tc>
          <w:tcPr>
            <w:tcW w:w="709" w:type="dxa"/>
            <w:vAlign w:val="center"/>
          </w:tcPr>
          <w:p w:rsidR="00214DA6" w:rsidRPr="00560998" w:rsidRDefault="00214DA6" w:rsidP="00B32F43">
            <w:pPr>
              <w:jc w:val="center"/>
              <w:rPr>
                <w:rFonts w:eastAsia="Calibri"/>
                <w:szCs w:val="24"/>
              </w:rPr>
            </w:pPr>
            <w:r>
              <w:rPr>
                <w:rFonts w:eastAsia="Calibri"/>
                <w:szCs w:val="24"/>
              </w:rPr>
              <w:t>61</w:t>
            </w:r>
          </w:p>
        </w:tc>
        <w:tc>
          <w:tcPr>
            <w:tcW w:w="709" w:type="dxa"/>
            <w:vAlign w:val="center"/>
          </w:tcPr>
          <w:p w:rsidR="00214DA6" w:rsidRPr="00560998" w:rsidRDefault="00214DA6" w:rsidP="00B32F43">
            <w:pPr>
              <w:jc w:val="center"/>
              <w:rPr>
                <w:rFonts w:eastAsia="Calibri"/>
                <w:szCs w:val="24"/>
              </w:rPr>
            </w:pPr>
            <w:r>
              <w:rPr>
                <w:rFonts w:eastAsia="Calibri"/>
                <w:szCs w:val="24"/>
              </w:rPr>
              <w:t>49</w:t>
            </w:r>
          </w:p>
        </w:tc>
        <w:tc>
          <w:tcPr>
            <w:tcW w:w="709" w:type="dxa"/>
            <w:vAlign w:val="center"/>
          </w:tcPr>
          <w:p w:rsidR="00214DA6" w:rsidRPr="00560998" w:rsidRDefault="00214DA6" w:rsidP="00B32F43">
            <w:pPr>
              <w:jc w:val="center"/>
              <w:rPr>
                <w:rFonts w:eastAsia="Calibri"/>
                <w:szCs w:val="24"/>
              </w:rPr>
            </w:pPr>
            <w:r>
              <w:rPr>
                <w:rFonts w:eastAsia="Calibri"/>
                <w:szCs w:val="24"/>
              </w:rPr>
              <w:t>39</w:t>
            </w:r>
          </w:p>
        </w:tc>
      </w:tr>
      <w:tr w:rsidR="00214DA6" w:rsidRPr="00560998" w:rsidTr="00B32F43">
        <w:tc>
          <w:tcPr>
            <w:tcW w:w="567" w:type="dxa"/>
            <w:shd w:val="clear" w:color="auto" w:fill="auto"/>
          </w:tcPr>
          <w:p w:rsidR="00214DA6" w:rsidRPr="00560998" w:rsidRDefault="00214DA6" w:rsidP="00214DA6">
            <w:pPr>
              <w:numPr>
                <w:ilvl w:val="0"/>
                <w:numId w:val="1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IV</w:t>
            </w:r>
            <w:r w:rsidR="003708AD">
              <w:rPr>
                <w:rFonts w:eastAsia="Calibri"/>
                <w:szCs w:val="24"/>
              </w:rPr>
              <w:t xml:space="preserve"> </w:t>
            </w:r>
            <w:r w:rsidRPr="00560998">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93</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15</w:t>
            </w:r>
          </w:p>
        </w:tc>
        <w:tc>
          <w:tcPr>
            <w:tcW w:w="709" w:type="dxa"/>
            <w:shd w:val="clear" w:color="auto" w:fill="auto"/>
            <w:vAlign w:val="center"/>
          </w:tcPr>
          <w:p w:rsidR="00214DA6" w:rsidRPr="00560998" w:rsidRDefault="00214DA6" w:rsidP="00B32F43">
            <w:pPr>
              <w:jc w:val="center"/>
              <w:rPr>
                <w:rFonts w:eastAsia="Calibri"/>
                <w:szCs w:val="24"/>
              </w:rPr>
            </w:pPr>
            <w:r>
              <w:rPr>
                <w:rFonts w:eastAsia="Calibri"/>
                <w:szCs w:val="24"/>
              </w:rPr>
              <w:t>7</w:t>
            </w:r>
          </w:p>
        </w:tc>
        <w:tc>
          <w:tcPr>
            <w:tcW w:w="709" w:type="dxa"/>
            <w:shd w:val="clear" w:color="auto" w:fill="auto"/>
            <w:vAlign w:val="center"/>
          </w:tcPr>
          <w:p w:rsidR="00214DA6" w:rsidRPr="00560998" w:rsidRDefault="00214DA6" w:rsidP="00B32F43">
            <w:pPr>
              <w:jc w:val="center"/>
              <w:rPr>
                <w:rFonts w:eastAsia="Calibri"/>
                <w:szCs w:val="24"/>
              </w:rPr>
            </w:pPr>
          </w:p>
        </w:tc>
        <w:tc>
          <w:tcPr>
            <w:tcW w:w="708" w:type="dxa"/>
            <w:shd w:val="clear" w:color="auto" w:fill="auto"/>
            <w:vAlign w:val="center"/>
          </w:tcPr>
          <w:p w:rsidR="00214DA6" w:rsidRPr="00560998" w:rsidRDefault="00214DA6" w:rsidP="00B32F43">
            <w:pPr>
              <w:jc w:val="center"/>
              <w:rPr>
                <w:rFonts w:eastAsia="Calibri"/>
                <w:szCs w:val="24"/>
              </w:rPr>
            </w:pPr>
            <w:r>
              <w:rPr>
                <w:rFonts w:eastAsia="Calibri"/>
                <w:szCs w:val="24"/>
              </w:rPr>
              <w:t>2</w:t>
            </w:r>
          </w:p>
        </w:tc>
        <w:tc>
          <w:tcPr>
            <w:tcW w:w="709" w:type="dxa"/>
            <w:shd w:val="clear" w:color="auto" w:fill="auto"/>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p>
        </w:tc>
        <w:tc>
          <w:tcPr>
            <w:tcW w:w="709" w:type="dxa"/>
            <w:vAlign w:val="center"/>
          </w:tcPr>
          <w:p w:rsidR="00214DA6" w:rsidRPr="00560998" w:rsidRDefault="00214DA6" w:rsidP="00B32F43">
            <w:pPr>
              <w:jc w:val="center"/>
              <w:rPr>
                <w:rFonts w:eastAsia="Calibri"/>
                <w:szCs w:val="24"/>
              </w:rPr>
            </w:pPr>
            <w:r>
              <w:rPr>
                <w:rFonts w:eastAsia="Calibri"/>
                <w:szCs w:val="24"/>
              </w:rPr>
              <w:t>23</w:t>
            </w:r>
          </w:p>
        </w:tc>
        <w:tc>
          <w:tcPr>
            <w:tcW w:w="709" w:type="dxa"/>
            <w:vAlign w:val="center"/>
          </w:tcPr>
          <w:p w:rsidR="00214DA6" w:rsidRPr="00560998" w:rsidRDefault="00214DA6" w:rsidP="00B32F43">
            <w:pPr>
              <w:jc w:val="center"/>
              <w:rPr>
                <w:rFonts w:eastAsia="Calibri"/>
                <w:szCs w:val="24"/>
              </w:rPr>
            </w:pPr>
            <w:r>
              <w:rPr>
                <w:rFonts w:eastAsia="Calibri"/>
                <w:szCs w:val="24"/>
              </w:rPr>
              <w:t>1</w:t>
            </w:r>
          </w:p>
        </w:tc>
      </w:tr>
      <w:tr w:rsidR="00214DA6" w:rsidRPr="00154249" w:rsidTr="00B32F43">
        <w:tc>
          <w:tcPr>
            <w:tcW w:w="567" w:type="dxa"/>
            <w:shd w:val="clear" w:color="auto" w:fill="auto"/>
          </w:tcPr>
          <w:p w:rsidR="00214DA6" w:rsidRPr="00560998" w:rsidRDefault="00214DA6" w:rsidP="00214DA6">
            <w:pPr>
              <w:numPr>
                <w:ilvl w:val="0"/>
                <w:numId w:val="15"/>
              </w:numPr>
              <w:jc w:val="center"/>
              <w:rPr>
                <w:rFonts w:eastAsia="Calibri"/>
                <w:szCs w:val="24"/>
              </w:rPr>
            </w:pPr>
          </w:p>
        </w:tc>
        <w:tc>
          <w:tcPr>
            <w:tcW w:w="1248" w:type="dxa"/>
            <w:shd w:val="clear" w:color="auto" w:fill="auto"/>
          </w:tcPr>
          <w:p w:rsidR="00214DA6" w:rsidRPr="00560998" w:rsidRDefault="00214DA6" w:rsidP="00B32F43">
            <w:pPr>
              <w:jc w:val="center"/>
              <w:rPr>
                <w:rFonts w:eastAsia="Calibri"/>
                <w:b/>
                <w:szCs w:val="24"/>
              </w:rPr>
            </w:pPr>
            <w:r w:rsidRPr="00560998">
              <w:rPr>
                <w:rFonts w:eastAsia="Calibri"/>
                <w:b/>
                <w:szCs w:val="24"/>
              </w:rPr>
              <w:t>ИТОГО</w:t>
            </w:r>
          </w:p>
        </w:tc>
        <w:tc>
          <w:tcPr>
            <w:tcW w:w="1020" w:type="dxa"/>
            <w:shd w:val="clear" w:color="auto" w:fill="auto"/>
          </w:tcPr>
          <w:p w:rsidR="00214DA6" w:rsidRPr="00560998" w:rsidRDefault="00214DA6" w:rsidP="00B32F43">
            <w:pPr>
              <w:jc w:val="center"/>
              <w:rPr>
                <w:rFonts w:eastAsia="Calibri"/>
                <w:b/>
                <w:szCs w:val="24"/>
              </w:rPr>
            </w:pPr>
            <w:r>
              <w:rPr>
                <w:rFonts w:eastAsia="Calibri"/>
                <w:b/>
                <w:szCs w:val="24"/>
              </w:rPr>
              <w:t>496</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115</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77</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54</w:t>
            </w:r>
          </w:p>
        </w:tc>
        <w:tc>
          <w:tcPr>
            <w:tcW w:w="708" w:type="dxa"/>
            <w:shd w:val="clear" w:color="auto" w:fill="auto"/>
            <w:vAlign w:val="center"/>
          </w:tcPr>
          <w:p w:rsidR="00214DA6" w:rsidRPr="00560998" w:rsidRDefault="00214DA6" w:rsidP="00B32F43">
            <w:pPr>
              <w:jc w:val="center"/>
              <w:rPr>
                <w:rFonts w:eastAsia="Calibri"/>
                <w:b/>
                <w:szCs w:val="24"/>
              </w:rPr>
            </w:pPr>
            <w:r>
              <w:rPr>
                <w:rFonts w:eastAsia="Calibri"/>
                <w:b/>
                <w:szCs w:val="24"/>
              </w:rPr>
              <w:t>30</w:t>
            </w:r>
          </w:p>
        </w:tc>
        <w:tc>
          <w:tcPr>
            <w:tcW w:w="709" w:type="dxa"/>
            <w:shd w:val="clear" w:color="auto" w:fill="auto"/>
            <w:vAlign w:val="center"/>
          </w:tcPr>
          <w:p w:rsidR="00214DA6" w:rsidRPr="00560998" w:rsidRDefault="00214DA6" w:rsidP="00B32F43">
            <w:pPr>
              <w:jc w:val="center"/>
              <w:rPr>
                <w:rFonts w:eastAsia="Calibri"/>
                <w:b/>
                <w:szCs w:val="24"/>
              </w:rPr>
            </w:pPr>
            <w:r>
              <w:rPr>
                <w:rFonts w:eastAsia="Calibri"/>
                <w:b/>
                <w:szCs w:val="24"/>
              </w:rPr>
              <w:t>24</w:t>
            </w:r>
          </w:p>
        </w:tc>
        <w:tc>
          <w:tcPr>
            <w:tcW w:w="709" w:type="dxa"/>
            <w:vAlign w:val="center"/>
          </w:tcPr>
          <w:p w:rsidR="00214DA6" w:rsidRPr="00560998" w:rsidRDefault="00214DA6" w:rsidP="00B32F43">
            <w:pPr>
              <w:jc w:val="center"/>
              <w:rPr>
                <w:rFonts w:eastAsia="Calibri"/>
                <w:b/>
                <w:szCs w:val="24"/>
              </w:rPr>
            </w:pPr>
            <w:r>
              <w:rPr>
                <w:rFonts w:eastAsia="Calibri"/>
                <w:b/>
                <w:szCs w:val="24"/>
              </w:rPr>
              <w:t>11</w:t>
            </w:r>
          </w:p>
        </w:tc>
        <w:tc>
          <w:tcPr>
            <w:tcW w:w="709" w:type="dxa"/>
            <w:vAlign w:val="center"/>
          </w:tcPr>
          <w:p w:rsidR="00214DA6" w:rsidRPr="00560998" w:rsidRDefault="00214DA6" w:rsidP="00B32F43">
            <w:pPr>
              <w:jc w:val="center"/>
              <w:rPr>
                <w:rFonts w:eastAsia="Calibri"/>
                <w:b/>
                <w:szCs w:val="24"/>
              </w:rPr>
            </w:pPr>
            <w:r>
              <w:rPr>
                <w:rFonts w:eastAsia="Calibri"/>
                <w:b/>
                <w:szCs w:val="24"/>
              </w:rPr>
              <w:t>64</w:t>
            </w:r>
          </w:p>
        </w:tc>
        <w:tc>
          <w:tcPr>
            <w:tcW w:w="709" w:type="dxa"/>
            <w:vAlign w:val="center"/>
          </w:tcPr>
          <w:p w:rsidR="00214DA6" w:rsidRPr="00560998" w:rsidRDefault="00214DA6" w:rsidP="00B32F43">
            <w:pPr>
              <w:jc w:val="center"/>
              <w:rPr>
                <w:rFonts w:eastAsia="Calibri"/>
                <w:b/>
                <w:szCs w:val="24"/>
              </w:rPr>
            </w:pPr>
            <w:r>
              <w:rPr>
                <w:rFonts w:eastAsia="Calibri"/>
                <w:b/>
                <w:szCs w:val="24"/>
              </w:rPr>
              <w:t>79</w:t>
            </w:r>
          </w:p>
        </w:tc>
        <w:tc>
          <w:tcPr>
            <w:tcW w:w="709" w:type="dxa"/>
            <w:vAlign w:val="center"/>
          </w:tcPr>
          <w:p w:rsidR="00214DA6" w:rsidRPr="00560998" w:rsidRDefault="00214DA6" w:rsidP="00B32F43">
            <w:pPr>
              <w:jc w:val="center"/>
              <w:rPr>
                <w:rFonts w:eastAsia="Calibri"/>
                <w:b/>
                <w:szCs w:val="24"/>
              </w:rPr>
            </w:pPr>
            <w:r>
              <w:rPr>
                <w:rFonts w:eastAsia="Calibri"/>
                <w:b/>
                <w:szCs w:val="24"/>
              </w:rPr>
              <w:t>42</w:t>
            </w:r>
          </w:p>
        </w:tc>
      </w:tr>
    </w:tbl>
    <w:p w:rsidR="00214DA6" w:rsidRDefault="00214DA6" w:rsidP="00214DA6">
      <w:pPr>
        <w:jc w:val="center"/>
        <w:rPr>
          <w:sz w:val="28"/>
          <w:szCs w:val="28"/>
        </w:rPr>
      </w:pPr>
    </w:p>
    <w:p w:rsidR="00214DA6" w:rsidRDefault="00214DA6" w:rsidP="00214DA6">
      <w:pPr>
        <w:jc w:val="center"/>
        <w:rPr>
          <w:sz w:val="28"/>
          <w:szCs w:val="28"/>
        </w:rPr>
      </w:pPr>
      <w:r>
        <w:rPr>
          <w:sz w:val="28"/>
          <w:szCs w:val="28"/>
        </w:rPr>
        <w:t>Металлургическое производство</w:t>
      </w:r>
    </w:p>
    <w:p w:rsidR="00214DA6" w:rsidRDefault="00214DA6" w:rsidP="00214DA6">
      <w:pPr>
        <w:jc w:val="center"/>
        <w:rPr>
          <w:sz w:val="28"/>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8"/>
        <w:gridCol w:w="1020"/>
        <w:gridCol w:w="709"/>
        <w:gridCol w:w="709"/>
        <w:gridCol w:w="709"/>
        <w:gridCol w:w="708"/>
        <w:gridCol w:w="709"/>
        <w:gridCol w:w="709"/>
        <w:gridCol w:w="709"/>
        <w:gridCol w:w="709"/>
        <w:gridCol w:w="709"/>
      </w:tblGrid>
      <w:tr w:rsidR="00214DA6" w:rsidRPr="00560998" w:rsidTr="00FC6236">
        <w:tc>
          <w:tcPr>
            <w:tcW w:w="567" w:type="dxa"/>
            <w:shd w:val="clear" w:color="auto" w:fill="auto"/>
          </w:tcPr>
          <w:p w:rsidR="00214DA6" w:rsidRPr="00560998" w:rsidRDefault="00214DA6" w:rsidP="00B32F43">
            <w:pPr>
              <w:jc w:val="center"/>
              <w:rPr>
                <w:rFonts w:eastAsia="Calibri"/>
                <w:szCs w:val="24"/>
              </w:rPr>
            </w:pPr>
            <w:r w:rsidRPr="00560998">
              <w:rPr>
                <w:rFonts w:eastAsia="Calibri"/>
                <w:szCs w:val="24"/>
              </w:rPr>
              <w:t xml:space="preserve">№ </w:t>
            </w:r>
            <w:proofErr w:type="gramStart"/>
            <w:r w:rsidRPr="00560998">
              <w:rPr>
                <w:rFonts w:eastAsia="Calibri"/>
                <w:szCs w:val="24"/>
              </w:rPr>
              <w:t>п</w:t>
            </w:r>
            <w:proofErr w:type="gramEnd"/>
            <w:r w:rsidRPr="00560998">
              <w:rPr>
                <w:rFonts w:eastAsia="Calibri"/>
                <w:szCs w:val="24"/>
              </w:rPr>
              <w:t>/п</w:t>
            </w: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rPr>
              <w:t>Класс опасности ОПО</w:t>
            </w:r>
          </w:p>
        </w:tc>
        <w:tc>
          <w:tcPr>
            <w:tcW w:w="1020" w:type="dxa"/>
            <w:shd w:val="clear" w:color="auto" w:fill="auto"/>
          </w:tcPr>
          <w:p w:rsidR="00214DA6" w:rsidRPr="00560998" w:rsidRDefault="00214DA6" w:rsidP="00B32F43">
            <w:pPr>
              <w:jc w:val="center"/>
              <w:rPr>
                <w:rFonts w:eastAsia="Calibri"/>
                <w:szCs w:val="24"/>
              </w:rPr>
            </w:pPr>
            <w:r w:rsidRPr="00560998">
              <w:rPr>
                <w:rFonts w:eastAsia="Calibri"/>
                <w:szCs w:val="24"/>
              </w:rPr>
              <w:t>Всего по управлению</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СПб</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ЛО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АР</w:t>
            </w:r>
          </w:p>
        </w:tc>
        <w:tc>
          <w:tcPr>
            <w:tcW w:w="708"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ВО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ПС</w:t>
            </w:r>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НО</w:t>
            </w:r>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МУ</w:t>
            </w:r>
          </w:p>
        </w:tc>
        <w:tc>
          <w:tcPr>
            <w:tcW w:w="709" w:type="dxa"/>
            <w:vAlign w:val="center"/>
          </w:tcPr>
          <w:p w:rsidR="00214DA6" w:rsidRPr="00560998" w:rsidRDefault="00214DA6" w:rsidP="00FC6236">
            <w:pPr>
              <w:widowControl w:val="0"/>
              <w:spacing w:line="216" w:lineRule="auto"/>
              <w:jc w:val="center"/>
              <w:rPr>
                <w:rFonts w:eastAsia="Calibri"/>
                <w:szCs w:val="24"/>
              </w:rPr>
            </w:pPr>
            <w:proofErr w:type="gramStart"/>
            <w:r>
              <w:rPr>
                <w:rFonts w:eastAsia="Calibri"/>
                <w:szCs w:val="24"/>
              </w:rPr>
              <w:t>КР</w:t>
            </w:r>
            <w:proofErr w:type="gramEnd"/>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КЛ</w:t>
            </w:r>
          </w:p>
        </w:tc>
      </w:tr>
      <w:tr w:rsidR="00214DA6" w:rsidRPr="00560998" w:rsidTr="00B32F43">
        <w:tc>
          <w:tcPr>
            <w:tcW w:w="567" w:type="dxa"/>
            <w:shd w:val="clear" w:color="auto" w:fill="auto"/>
          </w:tcPr>
          <w:p w:rsidR="00214DA6" w:rsidRPr="00560998" w:rsidRDefault="00214DA6" w:rsidP="00214DA6">
            <w:pPr>
              <w:numPr>
                <w:ilvl w:val="0"/>
                <w:numId w:val="16"/>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9</w:t>
            </w: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8" w:type="dxa"/>
            <w:shd w:val="clear" w:color="auto" w:fill="auto"/>
          </w:tcPr>
          <w:p w:rsidR="00214DA6" w:rsidRPr="00560998" w:rsidRDefault="00214DA6" w:rsidP="00B32F43">
            <w:pPr>
              <w:jc w:val="center"/>
              <w:rPr>
                <w:rFonts w:eastAsia="Calibri"/>
                <w:szCs w:val="24"/>
              </w:rPr>
            </w:pPr>
            <w:r>
              <w:rPr>
                <w:rFonts w:eastAsia="Calibri"/>
                <w:szCs w:val="24"/>
              </w:rPr>
              <w:t>9</w:t>
            </w:r>
          </w:p>
        </w:tc>
        <w:tc>
          <w:tcPr>
            <w:tcW w:w="709" w:type="dxa"/>
            <w:shd w:val="clear" w:color="auto" w:fill="auto"/>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r>
      <w:tr w:rsidR="00214DA6" w:rsidRPr="00560998" w:rsidTr="00B32F43">
        <w:tc>
          <w:tcPr>
            <w:tcW w:w="567" w:type="dxa"/>
            <w:shd w:val="clear" w:color="auto" w:fill="auto"/>
          </w:tcPr>
          <w:p w:rsidR="00214DA6" w:rsidRPr="00560998" w:rsidRDefault="00214DA6" w:rsidP="00214DA6">
            <w:pPr>
              <w:numPr>
                <w:ilvl w:val="0"/>
                <w:numId w:val="16"/>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32</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10</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5</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1</w:t>
            </w:r>
          </w:p>
        </w:tc>
        <w:tc>
          <w:tcPr>
            <w:tcW w:w="708" w:type="dxa"/>
            <w:shd w:val="clear" w:color="auto" w:fill="auto"/>
          </w:tcPr>
          <w:p w:rsidR="00214DA6" w:rsidRPr="00560998" w:rsidRDefault="00214DA6" w:rsidP="00B32F43">
            <w:pPr>
              <w:jc w:val="center"/>
              <w:rPr>
                <w:rFonts w:eastAsia="Calibri"/>
                <w:szCs w:val="24"/>
              </w:rPr>
            </w:pPr>
            <w:r>
              <w:rPr>
                <w:rFonts w:eastAsia="Calibri"/>
                <w:szCs w:val="24"/>
              </w:rPr>
              <w:t>8</w:t>
            </w:r>
          </w:p>
        </w:tc>
        <w:tc>
          <w:tcPr>
            <w:tcW w:w="709" w:type="dxa"/>
            <w:shd w:val="clear" w:color="auto" w:fill="auto"/>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r>
              <w:rPr>
                <w:rFonts w:eastAsia="Calibri"/>
                <w:szCs w:val="24"/>
              </w:rPr>
              <w:t>1</w:t>
            </w:r>
          </w:p>
        </w:tc>
        <w:tc>
          <w:tcPr>
            <w:tcW w:w="709" w:type="dxa"/>
          </w:tcPr>
          <w:p w:rsidR="00214DA6" w:rsidRPr="00560998" w:rsidRDefault="00214DA6" w:rsidP="00B32F43">
            <w:pPr>
              <w:jc w:val="center"/>
              <w:rPr>
                <w:rFonts w:eastAsia="Calibri"/>
                <w:szCs w:val="24"/>
              </w:rPr>
            </w:pPr>
            <w:r>
              <w:rPr>
                <w:rFonts w:eastAsia="Calibri"/>
                <w:szCs w:val="24"/>
              </w:rPr>
              <w:t>4</w:t>
            </w:r>
          </w:p>
        </w:tc>
        <w:tc>
          <w:tcPr>
            <w:tcW w:w="709" w:type="dxa"/>
          </w:tcPr>
          <w:p w:rsidR="00214DA6" w:rsidRPr="00560998" w:rsidRDefault="00214DA6" w:rsidP="00B32F43">
            <w:pPr>
              <w:jc w:val="center"/>
              <w:rPr>
                <w:rFonts w:eastAsia="Calibri"/>
                <w:szCs w:val="24"/>
              </w:rPr>
            </w:pPr>
            <w:r>
              <w:rPr>
                <w:rFonts w:eastAsia="Calibri"/>
                <w:szCs w:val="24"/>
              </w:rPr>
              <w:t>3</w:t>
            </w:r>
          </w:p>
        </w:tc>
        <w:tc>
          <w:tcPr>
            <w:tcW w:w="709" w:type="dxa"/>
          </w:tcPr>
          <w:p w:rsidR="00214DA6" w:rsidRPr="00560998" w:rsidRDefault="00214DA6" w:rsidP="00B32F43">
            <w:pPr>
              <w:jc w:val="center"/>
              <w:rPr>
                <w:rFonts w:eastAsia="Calibri"/>
                <w:szCs w:val="24"/>
              </w:rPr>
            </w:pPr>
          </w:p>
        </w:tc>
      </w:tr>
      <w:tr w:rsidR="00214DA6" w:rsidRPr="00560998" w:rsidTr="00B32F43">
        <w:tc>
          <w:tcPr>
            <w:tcW w:w="567" w:type="dxa"/>
            <w:shd w:val="clear" w:color="auto" w:fill="auto"/>
          </w:tcPr>
          <w:p w:rsidR="00214DA6" w:rsidRPr="00560998" w:rsidRDefault="00214DA6" w:rsidP="00214DA6">
            <w:pPr>
              <w:numPr>
                <w:ilvl w:val="0"/>
                <w:numId w:val="16"/>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III</w:t>
            </w:r>
            <w:r w:rsidRPr="00560998">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108</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48</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9</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5</w:t>
            </w:r>
          </w:p>
        </w:tc>
        <w:tc>
          <w:tcPr>
            <w:tcW w:w="708" w:type="dxa"/>
            <w:shd w:val="clear" w:color="auto" w:fill="auto"/>
          </w:tcPr>
          <w:p w:rsidR="00214DA6" w:rsidRPr="00560998" w:rsidRDefault="00214DA6" w:rsidP="00B32F43">
            <w:pPr>
              <w:jc w:val="center"/>
              <w:rPr>
                <w:rFonts w:eastAsia="Calibri"/>
                <w:szCs w:val="24"/>
              </w:rPr>
            </w:pPr>
            <w:r>
              <w:rPr>
                <w:rFonts w:eastAsia="Calibri"/>
                <w:szCs w:val="24"/>
              </w:rPr>
              <w:t>28</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4</w:t>
            </w:r>
          </w:p>
        </w:tc>
        <w:tc>
          <w:tcPr>
            <w:tcW w:w="709" w:type="dxa"/>
          </w:tcPr>
          <w:p w:rsidR="00214DA6" w:rsidRPr="00560998" w:rsidRDefault="00214DA6" w:rsidP="00B32F43">
            <w:pPr>
              <w:jc w:val="center"/>
              <w:rPr>
                <w:rFonts w:eastAsia="Calibri"/>
                <w:szCs w:val="24"/>
              </w:rPr>
            </w:pPr>
            <w:r>
              <w:rPr>
                <w:rFonts w:eastAsia="Calibri"/>
                <w:szCs w:val="24"/>
              </w:rPr>
              <w:t>4</w:t>
            </w:r>
          </w:p>
        </w:tc>
        <w:tc>
          <w:tcPr>
            <w:tcW w:w="709" w:type="dxa"/>
          </w:tcPr>
          <w:p w:rsidR="00214DA6" w:rsidRPr="00560998" w:rsidRDefault="00214DA6" w:rsidP="00B32F43">
            <w:pPr>
              <w:jc w:val="center"/>
              <w:rPr>
                <w:rFonts w:eastAsia="Calibri"/>
                <w:szCs w:val="24"/>
              </w:rPr>
            </w:pPr>
            <w:r>
              <w:rPr>
                <w:rFonts w:eastAsia="Calibri"/>
                <w:szCs w:val="24"/>
              </w:rPr>
              <w:t>3</w:t>
            </w:r>
          </w:p>
        </w:tc>
        <w:tc>
          <w:tcPr>
            <w:tcW w:w="709" w:type="dxa"/>
          </w:tcPr>
          <w:p w:rsidR="00214DA6" w:rsidRPr="00560998" w:rsidRDefault="00214DA6" w:rsidP="00B32F43">
            <w:pPr>
              <w:jc w:val="center"/>
              <w:rPr>
                <w:rFonts w:eastAsia="Calibri"/>
                <w:szCs w:val="24"/>
              </w:rPr>
            </w:pPr>
            <w:r>
              <w:rPr>
                <w:rFonts w:eastAsia="Calibri"/>
                <w:szCs w:val="24"/>
              </w:rPr>
              <w:t>1</w:t>
            </w:r>
          </w:p>
        </w:tc>
        <w:tc>
          <w:tcPr>
            <w:tcW w:w="709" w:type="dxa"/>
          </w:tcPr>
          <w:p w:rsidR="00214DA6" w:rsidRPr="00560998" w:rsidRDefault="00214DA6" w:rsidP="00B32F43">
            <w:pPr>
              <w:jc w:val="center"/>
              <w:rPr>
                <w:rFonts w:eastAsia="Calibri"/>
                <w:szCs w:val="24"/>
              </w:rPr>
            </w:pPr>
            <w:r>
              <w:rPr>
                <w:rFonts w:eastAsia="Calibri"/>
                <w:szCs w:val="24"/>
              </w:rPr>
              <w:t>6</w:t>
            </w:r>
          </w:p>
        </w:tc>
      </w:tr>
      <w:tr w:rsidR="00214DA6" w:rsidRPr="00560998" w:rsidTr="00B32F43">
        <w:tc>
          <w:tcPr>
            <w:tcW w:w="567" w:type="dxa"/>
            <w:shd w:val="clear" w:color="auto" w:fill="auto"/>
          </w:tcPr>
          <w:p w:rsidR="00214DA6" w:rsidRPr="00560998" w:rsidRDefault="00214DA6" w:rsidP="00214DA6">
            <w:pPr>
              <w:numPr>
                <w:ilvl w:val="0"/>
                <w:numId w:val="16"/>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IV</w:t>
            </w:r>
            <w:r w:rsidR="003708AD">
              <w:rPr>
                <w:rFonts w:eastAsia="Calibri"/>
                <w:szCs w:val="24"/>
              </w:rPr>
              <w:t xml:space="preserve"> </w:t>
            </w:r>
            <w:r w:rsidRPr="00560998">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8</w:t>
            </w: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8" w:type="dxa"/>
            <w:shd w:val="clear" w:color="auto" w:fill="auto"/>
          </w:tcPr>
          <w:p w:rsidR="00214DA6" w:rsidRPr="00560998" w:rsidRDefault="00214DA6" w:rsidP="00B32F43">
            <w:pPr>
              <w:jc w:val="center"/>
              <w:rPr>
                <w:rFonts w:eastAsia="Calibri"/>
                <w:szCs w:val="24"/>
              </w:rPr>
            </w:pPr>
            <w:r>
              <w:rPr>
                <w:rFonts w:eastAsia="Calibri"/>
                <w:szCs w:val="24"/>
              </w:rPr>
              <w:t>8</w:t>
            </w:r>
          </w:p>
        </w:tc>
        <w:tc>
          <w:tcPr>
            <w:tcW w:w="709" w:type="dxa"/>
            <w:shd w:val="clear" w:color="auto" w:fill="auto"/>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r>
      <w:tr w:rsidR="00214DA6" w:rsidRPr="00154249" w:rsidTr="00B32F43">
        <w:tc>
          <w:tcPr>
            <w:tcW w:w="567" w:type="dxa"/>
            <w:shd w:val="clear" w:color="auto" w:fill="auto"/>
          </w:tcPr>
          <w:p w:rsidR="00214DA6" w:rsidRPr="00560998" w:rsidRDefault="00214DA6" w:rsidP="00214DA6">
            <w:pPr>
              <w:numPr>
                <w:ilvl w:val="0"/>
                <w:numId w:val="16"/>
              </w:numPr>
              <w:jc w:val="center"/>
              <w:rPr>
                <w:rFonts w:eastAsia="Calibri"/>
                <w:szCs w:val="24"/>
              </w:rPr>
            </w:pPr>
          </w:p>
        </w:tc>
        <w:tc>
          <w:tcPr>
            <w:tcW w:w="1248" w:type="dxa"/>
            <w:shd w:val="clear" w:color="auto" w:fill="auto"/>
          </w:tcPr>
          <w:p w:rsidR="00214DA6" w:rsidRPr="00560998" w:rsidRDefault="00214DA6" w:rsidP="00B32F43">
            <w:pPr>
              <w:jc w:val="center"/>
              <w:rPr>
                <w:rFonts w:eastAsia="Calibri"/>
                <w:b/>
                <w:szCs w:val="24"/>
              </w:rPr>
            </w:pPr>
            <w:r w:rsidRPr="00560998">
              <w:rPr>
                <w:rFonts w:eastAsia="Calibri"/>
                <w:b/>
                <w:szCs w:val="24"/>
              </w:rPr>
              <w:t>ИТОГО</w:t>
            </w:r>
          </w:p>
        </w:tc>
        <w:tc>
          <w:tcPr>
            <w:tcW w:w="1020" w:type="dxa"/>
            <w:shd w:val="clear" w:color="auto" w:fill="auto"/>
          </w:tcPr>
          <w:p w:rsidR="00214DA6" w:rsidRPr="00560998" w:rsidRDefault="00214DA6" w:rsidP="00B32F43">
            <w:pPr>
              <w:jc w:val="center"/>
              <w:rPr>
                <w:rFonts w:eastAsia="Calibri"/>
                <w:b/>
                <w:szCs w:val="24"/>
              </w:rPr>
            </w:pPr>
            <w:r>
              <w:rPr>
                <w:rFonts w:eastAsia="Calibri"/>
                <w:b/>
                <w:szCs w:val="24"/>
              </w:rPr>
              <w:t>157</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58</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14</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6</w:t>
            </w:r>
          </w:p>
        </w:tc>
        <w:tc>
          <w:tcPr>
            <w:tcW w:w="708" w:type="dxa"/>
            <w:shd w:val="clear" w:color="auto" w:fill="auto"/>
          </w:tcPr>
          <w:p w:rsidR="00214DA6" w:rsidRPr="00560998" w:rsidRDefault="00214DA6" w:rsidP="00B32F43">
            <w:pPr>
              <w:jc w:val="center"/>
              <w:rPr>
                <w:rFonts w:eastAsia="Calibri"/>
                <w:b/>
                <w:szCs w:val="24"/>
              </w:rPr>
            </w:pPr>
            <w:r>
              <w:rPr>
                <w:rFonts w:eastAsia="Calibri"/>
                <w:b/>
                <w:szCs w:val="24"/>
              </w:rPr>
              <w:t>53</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4</w:t>
            </w:r>
          </w:p>
        </w:tc>
        <w:tc>
          <w:tcPr>
            <w:tcW w:w="709" w:type="dxa"/>
          </w:tcPr>
          <w:p w:rsidR="00214DA6" w:rsidRPr="00560998" w:rsidRDefault="00214DA6" w:rsidP="00B32F43">
            <w:pPr>
              <w:jc w:val="center"/>
              <w:rPr>
                <w:rFonts w:eastAsia="Calibri"/>
                <w:b/>
                <w:szCs w:val="24"/>
              </w:rPr>
            </w:pPr>
            <w:r>
              <w:rPr>
                <w:rFonts w:eastAsia="Calibri"/>
                <w:b/>
                <w:szCs w:val="24"/>
              </w:rPr>
              <w:t>5</w:t>
            </w:r>
          </w:p>
        </w:tc>
        <w:tc>
          <w:tcPr>
            <w:tcW w:w="709" w:type="dxa"/>
          </w:tcPr>
          <w:p w:rsidR="00214DA6" w:rsidRPr="00560998" w:rsidRDefault="00214DA6" w:rsidP="00B32F43">
            <w:pPr>
              <w:jc w:val="center"/>
              <w:rPr>
                <w:rFonts w:eastAsia="Calibri"/>
                <w:b/>
                <w:szCs w:val="24"/>
              </w:rPr>
            </w:pPr>
            <w:r>
              <w:rPr>
                <w:rFonts w:eastAsia="Calibri"/>
                <w:b/>
                <w:szCs w:val="24"/>
              </w:rPr>
              <w:t>7</w:t>
            </w:r>
          </w:p>
        </w:tc>
        <w:tc>
          <w:tcPr>
            <w:tcW w:w="709" w:type="dxa"/>
          </w:tcPr>
          <w:p w:rsidR="00214DA6" w:rsidRPr="00560998" w:rsidRDefault="00214DA6" w:rsidP="00B32F43">
            <w:pPr>
              <w:jc w:val="center"/>
              <w:rPr>
                <w:rFonts w:eastAsia="Calibri"/>
                <w:b/>
                <w:szCs w:val="24"/>
              </w:rPr>
            </w:pPr>
            <w:r>
              <w:rPr>
                <w:rFonts w:eastAsia="Calibri"/>
                <w:b/>
                <w:szCs w:val="24"/>
              </w:rPr>
              <w:t>4</w:t>
            </w:r>
          </w:p>
        </w:tc>
        <w:tc>
          <w:tcPr>
            <w:tcW w:w="709" w:type="dxa"/>
          </w:tcPr>
          <w:p w:rsidR="00214DA6" w:rsidRPr="00560998" w:rsidRDefault="00214DA6" w:rsidP="00B32F43">
            <w:pPr>
              <w:jc w:val="center"/>
              <w:rPr>
                <w:rFonts w:eastAsia="Calibri"/>
                <w:b/>
                <w:szCs w:val="24"/>
              </w:rPr>
            </w:pPr>
            <w:r>
              <w:rPr>
                <w:rFonts w:eastAsia="Calibri"/>
                <w:b/>
                <w:szCs w:val="24"/>
              </w:rPr>
              <w:t>6</w:t>
            </w:r>
          </w:p>
        </w:tc>
      </w:tr>
    </w:tbl>
    <w:p w:rsidR="00214DA6" w:rsidRDefault="00214DA6" w:rsidP="00214DA6">
      <w:pPr>
        <w:ind w:firstLine="708"/>
        <w:jc w:val="center"/>
        <w:rPr>
          <w:sz w:val="28"/>
          <w:szCs w:val="28"/>
        </w:rPr>
      </w:pPr>
    </w:p>
    <w:p w:rsidR="00214DA6" w:rsidRDefault="00214DA6" w:rsidP="00214DA6">
      <w:pPr>
        <w:ind w:firstLine="708"/>
        <w:jc w:val="center"/>
        <w:rPr>
          <w:sz w:val="28"/>
          <w:szCs w:val="28"/>
        </w:rPr>
      </w:pPr>
      <w:r>
        <w:rPr>
          <w:sz w:val="28"/>
          <w:szCs w:val="28"/>
        </w:rPr>
        <w:t>Транспортирование опасных веществ</w:t>
      </w:r>
    </w:p>
    <w:p w:rsidR="00214DA6" w:rsidRDefault="00214DA6" w:rsidP="00214DA6">
      <w:pPr>
        <w:ind w:firstLine="708"/>
        <w:jc w:val="center"/>
        <w:rPr>
          <w:sz w:val="28"/>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8"/>
        <w:gridCol w:w="1020"/>
        <w:gridCol w:w="709"/>
        <w:gridCol w:w="709"/>
        <w:gridCol w:w="709"/>
        <w:gridCol w:w="708"/>
        <w:gridCol w:w="709"/>
        <w:gridCol w:w="709"/>
        <w:gridCol w:w="709"/>
        <w:gridCol w:w="709"/>
        <w:gridCol w:w="709"/>
      </w:tblGrid>
      <w:tr w:rsidR="00214DA6" w:rsidRPr="00560998" w:rsidTr="00FC6236">
        <w:tc>
          <w:tcPr>
            <w:tcW w:w="567" w:type="dxa"/>
            <w:shd w:val="clear" w:color="auto" w:fill="auto"/>
          </w:tcPr>
          <w:p w:rsidR="00214DA6" w:rsidRPr="00560998" w:rsidRDefault="00214DA6" w:rsidP="00B32F43">
            <w:pPr>
              <w:jc w:val="center"/>
              <w:rPr>
                <w:rFonts w:eastAsia="Calibri"/>
                <w:szCs w:val="24"/>
              </w:rPr>
            </w:pPr>
            <w:r w:rsidRPr="00560998">
              <w:rPr>
                <w:rFonts w:eastAsia="Calibri"/>
                <w:szCs w:val="24"/>
              </w:rPr>
              <w:t xml:space="preserve">№ </w:t>
            </w:r>
            <w:proofErr w:type="gramStart"/>
            <w:r w:rsidRPr="00560998">
              <w:rPr>
                <w:rFonts w:eastAsia="Calibri"/>
                <w:szCs w:val="24"/>
              </w:rPr>
              <w:t>п</w:t>
            </w:r>
            <w:proofErr w:type="gramEnd"/>
            <w:r w:rsidRPr="00560998">
              <w:rPr>
                <w:rFonts w:eastAsia="Calibri"/>
                <w:szCs w:val="24"/>
              </w:rPr>
              <w:t>/п</w:t>
            </w: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rPr>
              <w:t>Класс опасности ОПО</w:t>
            </w:r>
          </w:p>
        </w:tc>
        <w:tc>
          <w:tcPr>
            <w:tcW w:w="1020" w:type="dxa"/>
            <w:shd w:val="clear" w:color="auto" w:fill="auto"/>
          </w:tcPr>
          <w:p w:rsidR="00214DA6" w:rsidRPr="00560998" w:rsidRDefault="00214DA6" w:rsidP="00B32F43">
            <w:pPr>
              <w:jc w:val="center"/>
              <w:rPr>
                <w:rFonts w:eastAsia="Calibri"/>
                <w:szCs w:val="24"/>
              </w:rPr>
            </w:pPr>
            <w:r w:rsidRPr="00560998">
              <w:rPr>
                <w:rFonts w:eastAsia="Calibri"/>
                <w:szCs w:val="24"/>
              </w:rPr>
              <w:t>Всего по управлению</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СПб</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ЛО</w:t>
            </w:r>
          </w:p>
        </w:tc>
        <w:tc>
          <w:tcPr>
            <w:tcW w:w="709" w:type="dxa"/>
            <w:shd w:val="clear" w:color="auto" w:fill="auto"/>
            <w:vAlign w:val="center"/>
          </w:tcPr>
          <w:p w:rsidR="00214DA6" w:rsidRPr="00560998" w:rsidRDefault="00214DA6" w:rsidP="00B32F43">
            <w:pPr>
              <w:widowControl w:val="0"/>
              <w:spacing w:line="216" w:lineRule="auto"/>
              <w:jc w:val="center"/>
              <w:rPr>
                <w:rFonts w:eastAsia="Calibri"/>
                <w:szCs w:val="24"/>
              </w:rPr>
            </w:pPr>
            <w:r>
              <w:rPr>
                <w:rFonts w:eastAsia="Calibri"/>
                <w:szCs w:val="24"/>
              </w:rPr>
              <w:t>АР</w:t>
            </w:r>
          </w:p>
        </w:tc>
        <w:tc>
          <w:tcPr>
            <w:tcW w:w="708" w:type="dxa"/>
            <w:shd w:val="clear" w:color="auto" w:fill="auto"/>
            <w:vAlign w:val="center"/>
          </w:tcPr>
          <w:p w:rsidR="00214DA6" w:rsidRPr="00560998" w:rsidRDefault="00214DA6" w:rsidP="00FC6236">
            <w:pPr>
              <w:widowControl w:val="0"/>
              <w:spacing w:line="216" w:lineRule="auto"/>
              <w:jc w:val="center"/>
              <w:rPr>
                <w:rFonts w:eastAsia="Calibri"/>
                <w:szCs w:val="24"/>
              </w:rPr>
            </w:pPr>
            <w:r>
              <w:rPr>
                <w:rFonts w:eastAsia="Calibri"/>
                <w:szCs w:val="24"/>
              </w:rPr>
              <w:t>ВО</w:t>
            </w:r>
          </w:p>
        </w:tc>
        <w:tc>
          <w:tcPr>
            <w:tcW w:w="709" w:type="dxa"/>
            <w:shd w:val="clear" w:color="auto" w:fill="auto"/>
            <w:vAlign w:val="center"/>
          </w:tcPr>
          <w:p w:rsidR="00214DA6" w:rsidRPr="00560998" w:rsidRDefault="00214DA6" w:rsidP="00FC6236">
            <w:pPr>
              <w:widowControl w:val="0"/>
              <w:spacing w:line="216" w:lineRule="auto"/>
              <w:jc w:val="center"/>
              <w:rPr>
                <w:rFonts w:eastAsia="Calibri"/>
                <w:szCs w:val="24"/>
              </w:rPr>
            </w:pPr>
            <w:r>
              <w:rPr>
                <w:rFonts w:eastAsia="Calibri"/>
                <w:szCs w:val="24"/>
              </w:rPr>
              <w:t>ПС</w:t>
            </w:r>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НО</w:t>
            </w:r>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МУ</w:t>
            </w:r>
          </w:p>
        </w:tc>
        <w:tc>
          <w:tcPr>
            <w:tcW w:w="709" w:type="dxa"/>
            <w:vAlign w:val="center"/>
          </w:tcPr>
          <w:p w:rsidR="00214DA6" w:rsidRPr="00560998" w:rsidRDefault="00214DA6" w:rsidP="00FC6236">
            <w:pPr>
              <w:widowControl w:val="0"/>
              <w:spacing w:line="216" w:lineRule="auto"/>
              <w:jc w:val="center"/>
              <w:rPr>
                <w:rFonts w:eastAsia="Calibri"/>
                <w:szCs w:val="24"/>
              </w:rPr>
            </w:pPr>
            <w:proofErr w:type="gramStart"/>
            <w:r>
              <w:rPr>
                <w:rFonts w:eastAsia="Calibri"/>
                <w:szCs w:val="24"/>
              </w:rPr>
              <w:t>КР</w:t>
            </w:r>
            <w:proofErr w:type="gramEnd"/>
          </w:p>
        </w:tc>
        <w:tc>
          <w:tcPr>
            <w:tcW w:w="709" w:type="dxa"/>
            <w:vAlign w:val="center"/>
          </w:tcPr>
          <w:p w:rsidR="00214DA6" w:rsidRPr="00560998" w:rsidRDefault="00214DA6" w:rsidP="00FC6236">
            <w:pPr>
              <w:widowControl w:val="0"/>
              <w:spacing w:line="216" w:lineRule="auto"/>
              <w:jc w:val="center"/>
              <w:rPr>
                <w:rFonts w:eastAsia="Calibri"/>
                <w:szCs w:val="24"/>
              </w:rPr>
            </w:pPr>
            <w:r>
              <w:rPr>
                <w:rFonts w:eastAsia="Calibri"/>
                <w:szCs w:val="24"/>
              </w:rPr>
              <w:t>КЛ</w:t>
            </w:r>
          </w:p>
        </w:tc>
      </w:tr>
      <w:tr w:rsidR="00214DA6" w:rsidRPr="00560998" w:rsidTr="00B32F43">
        <w:tc>
          <w:tcPr>
            <w:tcW w:w="567" w:type="dxa"/>
            <w:shd w:val="clear" w:color="auto" w:fill="auto"/>
          </w:tcPr>
          <w:p w:rsidR="00214DA6" w:rsidRPr="00560998" w:rsidRDefault="00214DA6" w:rsidP="00214DA6">
            <w:pPr>
              <w:numPr>
                <w:ilvl w:val="0"/>
                <w:numId w:val="17"/>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9</w:t>
            </w: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8" w:type="dxa"/>
            <w:shd w:val="clear" w:color="auto" w:fill="auto"/>
          </w:tcPr>
          <w:p w:rsidR="00214DA6" w:rsidRPr="00560998" w:rsidRDefault="00214DA6" w:rsidP="00B32F43">
            <w:pPr>
              <w:jc w:val="center"/>
              <w:rPr>
                <w:rFonts w:eastAsia="Calibri"/>
                <w:szCs w:val="24"/>
              </w:rPr>
            </w:pPr>
            <w:r>
              <w:rPr>
                <w:rFonts w:eastAsia="Calibri"/>
                <w:szCs w:val="24"/>
              </w:rPr>
              <w:t>7</w:t>
            </w:r>
          </w:p>
        </w:tc>
        <w:tc>
          <w:tcPr>
            <w:tcW w:w="709" w:type="dxa"/>
            <w:shd w:val="clear" w:color="auto" w:fill="auto"/>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r>
              <w:rPr>
                <w:rFonts w:eastAsia="Calibri"/>
                <w:szCs w:val="24"/>
              </w:rPr>
              <w:t>2</w:t>
            </w: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r>
      <w:tr w:rsidR="00214DA6" w:rsidRPr="00560998" w:rsidTr="00B32F43">
        <w:tc>
          <w:tcPr>
            <w:tcW w:w="567" w:type="dxa"/>
            <w:shd w:val="clear" w:color="auto" w:fill="auto"/>
          </w:tcPr>
          <w:p w:rsidR="00214DA6" w:rsidRPr="00560998" w:rsidRDefault="00214DA6" w:rsidP="00214DA6">
            <w:pPr>
              <w:numPr>
                <w:ilvl w:val="0"/>
                <w:numId w:val="17"/>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w:t>
            </w:r>
            <w:r w:rsidR="003708AD">
              <w:rPr>
                <w:rFonts w:eastAsia="Calibri"/>
                <w:szCs w:val="24"/>
              </w:rPr>
              <w:t xml:space="preserve"> </w:t>
            </w:r>
            <w:r w:rsidRPr="00560998">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17</w:t>
            </w: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r>
              <w:rPr>
                <w:rFonts w:eastAsia="Calibri"/>
                <w:szCs w:val="24"/>
              </w:rPr>
              <w:t>2</w:t>
            </w:r>
          </w:p>
        </w:tc>
        <w:tc>
          <w:tcPr>
            <w:tcW w:w="708" w:type="dxa"/>
            <w:shd w:val="clear" w:color="auto" w:fill="auto"/>
          </w:tcPr>
          <w:p w:rsidR="00214DA6" w:rsidRPr="00560998" w:rsidRDefault="00214DA6" w:rsidP="00B32F43">
            <w:pPr>
              <w:jc w:val="center"/>
              <w:rPr>
                <w:rFonts w:eastAsia="Calibri"/>
                <w:szCs w:val="24"/>
              </w:rPr>
            </w:pPr>
            <w:r>
              <w:rPr>
                <w:rFonts w:eastAsia="Calibri"/>
                <w:szCs w:val="24"/>
              </w:rPr>
              <w:t>6</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1</w:t>
            </w: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r>
              <w:rPr>
                <w:rFonts w:eastAsia="Calibri"/>
                <w:szCs w:val="24"/>
              </w:rPr>
              <w:t>5</w:t>
            </w:r>
          </w:p>
        </w:tc>
        <w:tc>
          <w:tcPr>
            <w:tcW w:w="709" w:type="dxa"/>
          </w:tcPr>
          <w:p w:rsidR="00214DA6" w:rsidRPr="00560998" w:rsidRDefault="00214DA6" w:rsidP="00B32F43">
            <w:pPr>
              <w:jc w:val="center"/>
              <w:rPr>
                <w:rFonts w:eastAsia="Calibri"/>
                <w:szCs w:val="24"/>
              </w:rPr>
            </w:pPr>
            <w:r>
              <w:rPr>
                <w:rFonts w:eastAsia="Calibri"/>
                <w:szCs w:val="24"/>
              </w:rPr>
              <w:t>1</w:t>
            </w:r>
          </w:p>
        </w:tc>
        <w:tc>
          <w:tcPr>
            <w:tcW w:w="709" w:type="dxa"/>
          </w:tcPr>
          <w:p w:rsidR="00214DA6" w:rsidRPr="00560998" w:rsidRDefault="00214DA6" w:rsidP="00B32F43">
            <w:pPr>
              <w:jc w:val="center"/>
              <w:rPr>
                <w:rFonts w:eastAsia="Calibri"/>
                <w:szCs w:val="24"/>
              </w:rPr>
            </w:pPr>
            <w:r>
              <w:rPr>
                <w:rFonts w:eastAsia="Calibri"/>
                <w:szCs w:val="24"/>
              </w:rPr>
              <w:t>2</w:t>
            </w:r>
          </w:p>
        </w:tc>
      </w:tr>
      <w:tr w:rsidR="00214DA6" w:rsidRPr="00560998" w:rsidTr="00B32F43">
        <w:tc>
          <w:tcPr>
            <w:tcW w:w="567" w:type="dxa"/>
            <w:shd w:val="clear" w:color="auto" w:fill="auto"/>
          </w:tcPr>
          <w:p w:rsidR="00214DA6" w:rsidRPr="00560998" w:rsidRDefault="00214DA6" w:rsidP="00214DA6">
            <w:pPr>
              <w:numPr>
                <w:ilvl w:val="0"/>
                <w:numId w:val="17"/>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III</w:t>
            </w:r>
            <w:r w:rsidR="003708AD">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334</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61</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78</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37</w:t>
            </w:r>
          </w:p>
        </w:tc>
        <w:tc>
          <w:tcPr>
            <w:tcW w:w="708" w:type="dxa"/>
            <w:shd w:val="clear" w:color="auto" w:fill="auto"/>
          </w:tcPr>
          <w:p w:rsidR="00214DA6" w:rsidRPr="00560998" w:rsidRDefault="00214DA6" w:rsidP="00B32F43">
            <w:pPr>
              <w:jc w:val="center"/>
              <w:rPr>
                <w:rFonts w:eastAsia="Calibri"/>
                <w:szCs w:val="24"/>
              </w:rPr>
            </w:pPr>
            <w:r>
              <w:rPr>
                <w:rFonts w:eastAsia="Calibri"/>
                <w:szCs w:val="24"/>
              </w:rPr>
              <w:t>42</w:t>
            </w:r>
          </w:p>
        </w:tc>
        <w:tc>
          <w:tcPr>
            <w:tcW w:w="709" w:type="dxa"/>
            <w:shd w:val="clear" w:color="auto" w:fill="auto"/>
          </w:tcPr>
          <w:p w:rsidR="00214DA6" w:rsidRPr="00560998" w:rsidRDefault="00214DA6" w:rsidP="00B32F43">
            <w:pPr>
              <w:jc w:val="center"/>
              <w:rPr>
                <w:rFonts w:eastAsia="Calibri"/>
                <w:szCs w:val="24"/>
              </w:rPr>
            </w:pPr>
            <w:r>
              <w:rPr>
                <w:rFonts w:eastAsia="Calibri"/>
                <w:szCs w:val="24"/>
              </w:rPr>
              <w:t>11</w:t>
            </w:r>
          </w:p>
        </w:tc>
        <w:tc>
          <w:tcPr>
            <w:tcW w:w="709" w:type="dxa"/>
          </w:tcPr>
          <w:p w:rsidR="00214DA6" w:rsidRPr="00560998" w:rsidRDefault="00214DA6" w:rsidP="00B32F43">
            <w:pPr>
              <w:jc w:val="center"/>
              <w:rPr>
                <w:rFonts w:eastAsia="Calibri"/>
                <w:szCs w:val="24"/>
              </w:rPr>
            </w:pPr>
            <w:r>
              <w:rPr>
                <w:rFonts w:eastAsia="Calibri"/>
                <w:szCs w:val="24"/>
              </w:rPr>
              <w:t>3</w:t>
            </w:r>
          </w:p>
        </w:tc>
        <w:tc>
          <w:tcPr>
            <w:tcW w:w="709" w:type="dxa"/>
          </w:tcPr>
          <w:p w:rsidR="00214DA6" w:rsidRPr="00560998" w:rsidRDefault="00214DA6" w:rsidP="00B32F43">
            <w:pPr>
              <w:jc w:val="center"/>
              <w:rPr>
                <w:rFonts w:eastAsia="Calibri"/>
                <w:szCs w:val="24"/>
              </w:rPr>
            </w:pPr>
            <w:r>
              <w:rPr>
                <w:rFonts w:eastAsia="Calibri"/>
                <w:szCs w:val="24"/>
              </w:rPr>
              <w:t>51</w:t>
            </w:r>
          </w:p>
        </w:tc>
        <w:tc>
          <w:tcPr>
            <w:tcW w:w="709" w:type="dxa"/>
          </w:tcPr>
          <w:p w:rsidR="00214DA6" w:rsidRPr="00560998" w:rsidRDefault="00214DA6" w:rsidP="00B32F43">
            <w:pPr>
              <w:jc w:val="center"/>
              <w:rPr>
                <w:rFonts w:eastAsia="Calibri"/>
                <w:szCs w:val="24"/>
              </w:rPr>
            </w:pPr>
            <w:r>
              <w:rPr>
                <w:rFonts w:eastAsia="Calibri"/>
                <w:szCs w:val="24"/>
              </w:rPr>
              <w:t>28</w:t>
            </w:r>
          </w:p>
        </w:tc>
        <w:tc>
          <w:tcPr>
            <w:tcW w:w="709" w:type="dxa"/>
          </w:tcPr>
          <w:p w:rsidR="00214DA6" w:rsidRPr="00560998" w:rsidRDefault="00214DA6" w:rsidP="00B32F43">
            <w:pPr>
              <w:jc w:val="center"/>
              <w:rPr>
                <w:rFonts w:eastAsia="Calibri"/>
                <w:szCs w:val="24"/>
              </w:rPr>
            </w:pPr>
            <w:r>
              <w:rPr>
                <w:rFonts w:eastAsia="Calibri"/>
                <w:szCs w:val="24"/>
              </w:rPr>
              <w:t>23</w:t>
            </w:r>
          </w:p>
        </w:tc>
      </w:tr>
      <w:tr w:rsidR="00214DA6" w:rsidRPr="00560998" w:rsidTr="00B32F43">
        <w:tc>
          <w:tcPr>
            <w:tcW w:w="567" w:type="dxa"/>
            <w:shd w:val="clear" w:color="auto" w:fill="auto"/>
          </w:tcPr>
          <w:p w:rsidR="00214DA6" w:rsidRPr="00560998" w:rsidRDefault="00214DA6" w:rsidP="00214DA6">
            <w:pPr>
              <w:numPr>
                <w:ilvl w:val="0"/>
                <w:numId w:val="17"/>
              </w:numPr>
              <w:jc w:val="center"/>
              <w:rPr>
                <w:rFonts w:eastAsia="Calibri"/>
                <w:szCs w:val="24"/>
              </w:rPr>
            </w:pPr>
          </w:p>
        </w:tc>
        <w:tc>
          <w:tcPr>
            <w:tcW w:w="1248" w:type="dxa"/>
            <w:shd w:val="clear" w:color="auto" w:fill="auto"/>
          </w:tcPr>
          <w:p w:rsidR="00214DA6" w:rsidRPr="00560998" w:rsidRDefault="00214DA6" w:rsidP="00B32F43">
            <w:pPr>
              <w:jc w:val="center"/>
              <w:rPr>
                <w:rFonts w:eastAsia="Calibri"/>
                <w:szCs w:val="24"/>
              </w:rPr>
            </w:pPr>
            <w:r w:rsidRPr="00560998">
              <w:rPr>
                <w:rFonts w:eastAsia="Calibri"/>
                <w:szCs w:val="24"/>
                <w:lang w:val="en-US"/>
              </w:rPr>
              <w:t>IV</w:t>
            </w:r>
            <w:r w:rsidR="003708AD">
              <w:rPr>
                <w:rFonts w:eastAsia="Calibri"/>
                <w:szCs w:val="24"/>
              </w:rPr>
              <w:t xml:space="preserve"> </w:t>
            </w:r>
            <w:r w:rsidRPr="00560998">
              <w:rPr>
                <w:rFonts w:eastAsia="Calibri"/>
                <w:szCs w:val="24"/>
              </w:rPr>
              <w:t xml:space="preserve"> </w:t>
            </w:r>
          </w:p>
        </w:tc>
        <w:tc>
          <w:tcPr>
            <w:tcW w:w="1020" w:type="dxa"/>
            <w:shd w:val="clear" w:color="auto" w:fill="auto"/>
          </w:tcPr>
          <w:p w:rsidR="00214DA6" w:rsidRPr="00560998" w:rsidRDefault="00214DA6" w:rsidP="00B32F43">
            <w:pPr>
              <w:jc w:val="center"/>
              <w:rPr>
                <w:rFonts w:eastAsia="Calibri"/>
                <w:szCs w:val="24"/>
              </w:rPr>
            </w:pPr>
            <w:r>
              <w:rPr>
                <w:rFonts w:eastAsia="Calibri"/>
                <w:szCs w:val="24"/>
              </w:rPr>
              <w:t>51</w:t>
            </w: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p>
        </w:tc>
        <w:tc>
          <w:tcPr>
            <w:tcW w:w="709" w:type="dxa"/>
            <w:shd w:val="clear" w:color="auto" w:fill="auto"/>
          </w:tcPr>
          <w:p w:rsidR="00214DA6" w:rsidRPr="00560998" w:rsidRDefault="00214DA6" w:rsidP="00B32F43">
            <w:pPr>
              <w:jc w:val="center"/>
              <w:rPr>
                <w:rFonts w:eastAsia="Calibri"/>
                <w:szCs w:val="24"/>
              </w:rPr>
            </w:pPr>
            <w:r>
              <w:rPr>
                <w:rFonts w:eastAsia="Calibri"/>
                <w:szCs w:val="24"/>
              </w:rPr>
              <w:t>1</w:t>
            </w:r>
          </w:p>
        </w:tc>
        <w:tc>
          <w:tcPr>
            <w:tcW w:w="708" w:type="dxa"/>
            <w:shd w:val="clear" w:color="auto" w:fill="auto"/>
          </w:tcPr>
          <w:p w:rsidR="00214DA6" w:rsidRPr="00560998" w:rsidRDefault="00214DA6" w:rsidP="00B32F43">
            <w:pPr>
              <w:jc w:val="center"/>
              <w:rPr>
                <w:rFonts w:eastAsia="Calibri"/>
                <w:szCs w:val="24"/>
              </w:rPr>
            </w:pPr>
            <w:r>
              <w:rPr>
                <w:rFonts w:eastAsia="Calibri"/>
                <w:szCs w:val="24"/>
              </w:rPr>
              <w:t>37</w:t>
            </w:r>
          </w:p>
        </w:tc>
        <w:tc>
          <w:tcPr>
            <w:tcW w:w="709" w:type="dxa"/>
            <w:shd w:val="clear" w:color="auto" w:fill="auto"/>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p>
        </w:tc>
        <w:tc>
          <w:tcPr>
            <w:tcW w:w="709" w:type="dxa"/>
          </w:tcPr>
          <w:p w:rsidR="00214DA6" w:rsidRPr="00560998" w:rsidRDefault="00214DA6" w:rsidP="00B32F43">
            <w:pPr>
              <w:jc w:val="center"/>
              <w:rPr>
                <w:rFonts w:eastAsia="Calibri"/>
                <w:szCs w:val="24"/>
              </w:rPr>
            </w:pPr>
            <w:r>
              <w:rPr>
                <w:rFonts w:eastAsia="Calibri"/>
                <w:szCs w:val="24"/>
              </w:rPr>
              <w:t>2</w:t>
            </w:r>
          </w:p>
        </w:tc>
        <w:tc>
          <w:tcPr>
            <w:tcW w:w="709" w:type="dxa"/>
          </w:tcPr>
          <w:p w:rsidR="00214DA6" w:rsidRPr="00560998" w:rsidRDefault="00214DA6" w:rsidP="00B32F43">
            <w:pPr>
              <w:jc w:val="center"/>
              <w:rPr>
                <w:rFonts w:eastAsia="Calibri"/>
                <w:szCs w:val="24"/>
              </w:rPr>
            </w:pPr>
            <w:r>
              <w:rPr>
                <w:rFonts w:eastAsia="Calibri"/>
                <w:szCs w:val="24"/>
              </w:rPr>
              <w:t>11</w:t>
            </w:r>
          </w:p>
        </w:tc>
        <w:tc>
          <w:tcPr>
            <w:tcW w:w="709" w:type="dxa"/>
          </w:tcPr>
          <w:p w:rsidR="00214DA6" w:rsidRPr="00560998" w:rsidRDefault="00214DA6" w:rsidP="00B32F43">
            <w:pPr>
              <w:jc w:val="center"/>
              <w:rPr>
                <w:rFonts w:eastAsia="Calibri"/>
                <w:szCs w:val="24"/>
              </w:rPr>
            </w:pPr>
          </w:p>
        </w:tc>
      </w:tr>
      <w:tr w:rsidR="00214DA6" w:rsidRPr="00154249" w:rsidTr="00B32F43">
        <w:tc>
          <w:tcPr>
            <w:tcW w:w="567" w:type="dxa"/>
            <w:shd w:val="clear" w:color="auto" w:fill="auto"/>
          </w:tcPr>
          <w:p w:rsidR="00214DA6" w:rsidRPr="00560998" w:rsidRDefault="00214DA6" w:rsidP="00214DA6">
            <w:pPr>
              <w:numPr>
                <w:ilvl w:val="0"/>
                <w:numId w:val="17"/>
              </w:numPr>
              <w:jc w:val="center"/>
              <w:rPr>
                <w:rFonts w:eastAsia="Calibri"/>
                <w:szCs w:val="24"/>
              </w:rPr>
            </w:pPr>
          </w:p>
        </w:tc>
        <w:tc>
          <w:tcPr>
            <w:tcW w:w="1248" w:type="dxa"/>
            <w:shd w:val="clear" w:color="auto" w:fill="auto"/>
          </w:tcPr>
          <w:p w:rsidR="00214DA6" w:rsidRPr="00560998" w:rsidRDefault="00214DA6" w:rsidP="00B32F43">
            <w:pPr>
              <w:jc w:val="center"/>
              <w:rPr>
                <w:rFonts w:eastAsia="Calibri"/>
                <w:b/>
                <w:szCs w:val="24"/>
              </w:rPr>
            </w:pPr>
            <w:r w:rsidRPr="00560998">
              <w:rPr>
                <w:rFonts w:eastAsia="Calibri"/>
                <w:b/>
                <w:szCs w:val="24"/>
              </w:rPr>
              <w:t>ИТОГО</w:t>
            </w:r>
          </w:p>
        </w:tc>
        <w:tc>
          <w:tcPr>
            <w:tcW w:w="1020" w:type="dxa"/>
            <w:shd w:val="clear" w:color="auto" w:fill="auto"/>
          </w:tcPr>
          <w:p w:rsidR="00214DA6" w:rsidRPr="00560998" w:rsidRDefault="00214DA6" w:rsidP="00B32F43">
            <w:pPr>
              <w:jc w:val="center"/>
              <w:rPr>
                <w:rFonts w:eastAsia="Calibri"/>
                <w:b/>
                <w:szCs w:val="24"/>
              </w:rPr>
            </w:pPr>
            <w:r>
              <w:rPr>
                <w:rFonts w:eastAsia="Calibri"/>
                <w:b/>
                <w:szCs w:val="24"/>
              </w:rPr>
              <w:t>411</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61</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78</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40</w:t>
            </w:r>
          </w:p>
        </w:tc>
        <w:tc>
          <w:tcPr>
            <w:tcW w:w="708" w:type="dxa"/>
            <w:shd w:val="clear" w:color="auto" w:fill="auto"/>
          </w:tcPr>
          <w:p w:rsidR="00214DA6" w:rsidRPr="00560998" w:rsidRDefault="00214DA6" w:rsidP="00B32F43">
            <w:pPr>
              <w:jc w:val="center"/>
              <w:rPr>
                <w:rFonts w:eastAsia="Calibri"/>
                <w:b/>
                <w:szCs w:val="24"/>
              </w:rPr>
            </w:pPr>
            <w:r>
              <w:rPr>
                <w:rFonts w:eastAsia="Calibri"/>
                <w:b/>
                <w:szCs w:val="24"/>
              </w:rPr>
              <w:t>92</w:t>
            </w:r>
          </w:p>
        </w:tc>
        <w:tc>
          <w:tcPr>
            <w:tcW w:w="709" w:type="dxa"/>
            <w:shd w:val="clear" w:color="auto" w:fill="auto"/>
          </w:tcPr>
          <w:p w:rsidR="00214DA6" w:rsidRPr="00560998" w:rsidRDefault="00214DA6" w:rsidP="00B32F43">
            <w:pPr>
              <w:jc w:val="center"/>
              <w:rPr>
                <w:rFonts w:eastAsia="Calibri"/>
                <w:b/>
                <w:szCs w:val="24"/>
              </w:rPr>
            </w:pPr>
            <w:r>
              <w:rPr>
                <w:rFonts w:eastAsia="Calibri"/>
                <w:b/>
                <w:szCs w:val="24"/>
              </w:rPr>
              <w:t>12</w:t>
            </w:r>
          </w:p>
        </w:tc>
        <w:tc>
          <w:tcPr>
            <w:tcW w:w="709" w:type="dxa"/>
          </w:tcPr>
          <w:p w:rsidR="00214DA6" w:rsidRPr="00560998" w:rsidRDefault="00214DA6" w:rsidP="00B32F43">
            <w:pPr>
              <w:jc w:val="center"/>
              <w:rPr>
                <w:rFonts w:eastAsia="Calibri"/>
                <w:b/>
                <w:szCs w:val="24"/>
              </w:rPr>
            </w:pPr>
            <w:r>
              <w:rPr>
                <w:rFonts w:eastAsia="Calibri"/>
                <w:b/>
                <w:szCs w:val="24"/>
              </w:rPr>
              <w:t>3</w:t>
            </w:r>
          </w:p>
        </w:tc>
        <w:tc>
          <w:tcPr>
            <w:tcW w:w="709" w:type="dxa"/>
          </w:tcPr>
          <w:p w:rsidR="00214DA6" w:rsidRPr="00560998" w:rsidRDefault="00214DA6" w:rsidP="00B32F43">
            <w:pPr>
              <w:jc w:val="center"/>
              <w:rPr>
                <w:rFonts w:eastAsia="Calibri"/>
                <w:b/>
                <w:szCs w:val="24"/>
              </w:rPr>
            </w:pPr>
            <w:r>
              <w:rPr>
                <w:rFonts w:eastAsia="Calibri"/>
                <w:b/>
                <w:szCs w:val="24"/>
              </w:rPr>
              <w:t>60</w:t>
            </w:r>
          </w:p>
        </w:tc>
        <w:tc>
          <w:tcPr>
            <w:tcW w:w="709" w:type="dxa"/>
          </w:tcPr>
          <w:p w:rsidR="00214DA6" w:rsidRPr="00560998" w:rsidRDefault="00214DA6" w:rsidP="00B32F43">
            <w:pPr>
              <w:jc w:val="center"/>
              <w:rPr>
                <w:rFonts w:eastAsia="Calibri"/>
                <w:b/>
                <w:szCs w:val="24"/>
              </w:rPr>
            </w:pPr>
            <w:r>
              <w:rPr>
                <w:rFonts w:eastAsia="Calibri"/>
                <w:b/>
                <w:szCs w:val="24"/>
              </w:rPr>
              <w:t>40</w:t>
            </w:r>
          </w:p>
        </w:tc>
        <w:tc>
          <w:tcPr>
            <w:tcW w:w="709" w:type="dxa"/>
          </w:tcPr>
          <w:p w:rsidR="00214DA6" w:rsidRPr="00560998" w:rsidRDefault="00214DA6" w:rsidP="00B32F43">
            <w:pPr>
              <w:jc w:val="center"/>
              <w:rPr>
                <w:rFonts w:eastAsia="Calibri"/>
                <w:b/>
                <w:szCs w:val="24"/>
              </w:rPr>
            </w:pPr>
            <w:r>
              <w:rPr>
                <w:rFonts w:eastAsia="Calibri"/>
                <w:b/>
                <w:szCs w:val="24"/>
              </w:rPr>
              <w:t>25</w:t>
            </w:r>
          </w:p>
        </w:tc>
      </w:tr>
    </w:tbl>
    <w:p w:rsidR="00214DA6" w:rsidRDefault="00214DA6" w:rsidP="008348CF">
      <w:pPr>
        <w:spacing w:line="276" w:lineRule="auto"/>
        <w:ind w:firstLine="426"/>
        <w:jc w:val="both"/>
        <w:rPr>
          <w:sz w:val="28"/>
          <w:szCs w:val="28"/>
        </w:rPr>
      </w:pPr>
    </w:p>
    <w:p w:rsidR="00754CB0" w:rsidRPr="00200D41" w:rsidRDefault="00711B9E" w:rsidP="008348CF">
      <w:pPr>
        <w:spacing w:line="276" w:lineRule="auto"/>
        <w:ind w:firstLine="426"/>
        <w:jc w:val="both"/>
        <w:rPr>
          <w:b/>
          <w:bCs/>
          <w:sz w:val="28"/>
          <w:szCs w:val="28"/>
        </w:rPr>
      </w:pPr>
      <w:proofErr w:type="gramStart"/>
      <w:r w:rsidRPr="00754CB0">
        <w:rPr>
          <w:sz w:val="28"/>
          <w:szCs w:val="28"/>
        </w:rPr>
        <w:t xml:space="preserve">Надзорная деятельность </w:t>
      </w:r>
      <w:r w:rsidR="00754CB0" w:rsidRPr="00754CB0">
        <w:rPr>
          <w:sz w:val="28"/>
          <w:szCs w:val="28"/>
        </w:rPr>
        <w:t>Северо-Западного управления</w:t>
      </w:r>
      <w:r w:rsidRPr="00754CB0">
        <w:rPr>
          <w:sz w:val="28"/>
          <w:szCs w:val="28"/>
        </w:rPr>
        <w:t xml:space="preserve"> Ростехнадзора в отчетном периоде осуществлялась в соответствии с Планом надзорной, контрольной и разрешительной деятельности Управления на 201</w:t>
      </w:r>
      <w:r w:rsidR="00754CB0" w:rsidRPr="00754CB0">
        <w:rPr>
          <w:sz w:val="28"/>
          <w:szCs w:val="28"/>
        </w:rPr>
        <w:t>9</w:t>
      </w:r>
      <w:r w:rsidRPr="00754CB0">
        <w:rPr>
          <w:sz w:val="28"/>
          <w:szCs w:val="28"/>
        </w:rPr>
        <w:t xml:space="preserve"> год, утвержденн</w:t>
      </w:r>
      <w:r w:rsidR="00FC6236">
        <w:rPr>
          <w:sz w:val="28"/>
          <w:szCs w:val="28"/>
        </w:rPr>
        <w:t>ым</w:t>
      </w:r>
      <w:r w:rsidRPr="00754CB0">
        <w:rPr>
          <w:sz w:val="28"/>
          <w:szCs w:val="28"/>
        </w:rPr>
        <w:t xml:space="preserve"> приказом руководителя Управления и согласованным Генеральной Прокуратурой, положениями Послания Президента Российской Федерации Федеральному собранию Российской Федерации, требованиями поступивших в течение отчетного периода указаний</w:t>
      </w:r>
      <w:r w:rsidR="00817C1C">
        <w:rPr>
          <w:sz w:val="28"/>
          <w:szCs w:val="28"/>
        </w:rPr>
        <w:t xml:space="preserve"> распоряжений и приказов Службы</w:t>
      </w:r>
      <w:r w:rsidR="00FC6236">
        <w:rPr>
          <w:sz w:val="28"/>
          <w:szCs w:val="28"/>
        </w:rPr>
        <w:t>,</w:t>
      </w:r>
      <w:r w:rsidRPr="00754CB0">
        <w:rPr>
          <w:sz w:val="28"/>
          <w:szCs w:val="28"/>
        </w:rPr>
        <w:t xml:space="preserve"> </w:t>
      </w:r>
      <w:r w:rsidR="00754CB0" w:rsidRPr="000462D1">
        <w:rPr>
          <w:sz w:val="28"/>
          <w:szCs w:val="28"/>
        </w:rPr>
        <w:t>и была направлена на  профилактику аварийности и травматизма</w:t>
      </w:r>
      <w:r w:rsidR="00200D41">
        <w:rPr>
          <w:sz w:val="28"/>
          <w:szCs w:val="28"/>
        </w:rPr>
        <w:t>.</w:t>
      </w:r>
      <w:r w:rsidR="00754CB0" w:rsidRPr="000462D1">
        <w:rPr>
          <w:sz w:val="28"/>
          <w:szCs w:val="28"/>
        </w:rPr>
        <w:t xml:space="preserve"> </w:t>
      </w:r>
      <w:proofErr w:type="gramEnd"/>
    </w:p>
    <w:p w:rsidR="003E6097" w:rsidRPr="004C29F9" w:rsidRDefault="004C29F9" w:rsidP="008B62B3">
      <w:pPr>
        <w:pStyle w:val="FORMATTEXT"/>
        <w:spacing w:line="276" w:lineRule="auto"/>
        <w:ind w:firstLine="708"/>
        <w:jc w:val="both"/>
        <w:rPr>
          <w:rFonts w:ascii="Times New Roman" w:hAnsi="Times New Roman" w:cs="Times New Roman"/>
          <w:bCs/>
          <w:color w:val="FF0000"/>
          <w:sz w:val="28"/>
          <w:szCs w:val="28"/>
        </w:rPr>
      </w:pPr>
      <w:proofErr w:type="gramStart"/>
      <w:r w:rsidRPr="004C29F9">
        <w:rPr>
          <w:rFonts w:ascii="Times New Roman" w:hAnsi="Times New Roman" w:cs="Times New Roman"/>
          <w:sz w:val="28"/>
          <w:szCs w:val="28"/>
        </w:rPr>
        <w:t xml:space="preserve">Основное внимание при проведении проверочных мероприятий подконтрольных объектов в области промышленной безопасности уделялось исполнению Федерального </w:t>
      </w:r>
      <w:r w:rsidR="00FC6236">
        <w:rPr>
          <w:rFonts w:ascii="Times New Roman" w:hAnsi="Times New Roman" w:cs="Times New Roman"/>
          <w:sz w:val="28"/>
          <w:szCs w:val="28"/>
        </w:rPr>
        <w:t>з</w:t>
      </w:r>
      <w:r w:rsidRPr="004C29F9">
        <w:rPr>
          <w:rFonts w:ascii="Times New Roman" w:hAnsi="Times New Roman" w:cs="Times New Roman"/>
          <w:sz w:val="28"/>
          <w:szCs w:val="28"/>
        </w:rPr>
        <w:t>акона №</w:t>
      </w:r>
      <w:r w:rsidR="00FC6236">
        <w:rPr>
          <w:rFonts w:ascii="Times New Roman" w:hAnsi="Times New Roman" w:cs="Times New Roman"/>
          <w:sz w:val="28"/>
          <w:szCs w:val="28"/>
        </w:rPr>
        <w:t xml:space="preserve"> </w:t>
      </w:r>
      <w:r w:rsidRPr="004C29F9">
        <w:rPr>
          <w:rFonts w:ascii="Times New Roman" w:hAnsi="Times New Roman" w:cs="Times New Roman"/>
          <w:sz w:val="28"/>
          <w:szCs w:val="28"/>
        </w:rPr>
        <w:t xml:space="preserve">116-ФЗ, в первую очередь, выполнению лицензионных требований и условий при ведении деятельности предприятиями различных форм собственности, декларированию опасных производственных объектов, страхованию ответственности за причинение вреда при эксплуатации опасных производственных объектов, организации и осуществлению производственного контроля, проверке готовности предприятий к ликвидации </w:t>
      </w:r>
      <w:r w:rsidRPr="004C29F9">
        <w:rPr>
          <w:rFonts w:ascii="Times New Roman" w:hAnsi="Times New Roman" w:cs="Times New Roman"/>
          <w:sz w:val="28"/>
          <w:szCs w:val="28"/>
        </w:rPr>
        <w:lastRenderedPageBreak/>
        <w:t>возможных аварийных ситуаций, защищенности</w:t>
      </w:r>
      <w:proofErr w:type="gramEnd"/>
      <w:r w:rsidRPr="004C29F9">
        <w:rPr>
          <w:rFonts w:ascii="Times New Roman" w:hAnsi="Times New Roman" w:cs="Times New Roman"/>
          <w:sz w:val="28"/>
          <w:szCs w:val="28"/>
        </w:rPr>
        <w:t xml:space="preserve"> объектов от возможных террористических проявлений, проверке организации и проведения работ повышенной опасности на подконтрольных объектах, выявлению оборудования</w:t>
      </w:r>
      <w:r w:rsidR="00FC6236">
        <w:rPr>
          <w:rFonts w:ascii="Times New Roman" w:hAnsi="Times New Roman" w:cs="Times New Roman"/>
          <w:sz w:val="28"/>
          <w:szCs w:val="28"/>
        </w:rPr>
        <w:t>,</w:t>
      </w:r>
      <w:r w:rsidRPr="004C29F9">
        <w:rPr>
          <w:rFonts w:ascii="Times New Roman" w:hAnsi="Times New Roman" w:cs="Times New Roman"/>
          <w:sz w:val="28"/>
          <w:szCs w:val="28"/>
        </w:rPr>
        <w:t xml:space="preserve"> отработавш</w:t>
      </w:r>
      <w:r w:rsidR="00FC6236">
        <w:rPr>
          <w:rFonts w:ascii="Times New Roman" w:hAnsi="Times New Roman" w:cs="Times New Roman"/>
          <w:sz w:val="28"/>
          <w:szCs w:val="28"/>
        </w:rPr>
        <w:t>его</w:t>
      </w:r>
      <w:r w:rsidRPr="004C29F9">
        <w:rPr>
          <w:rFonts w:ascii="Times New Roman" w:hAnsi="Times New Roman" w:cs="Times New Roman"/>
          <w:sz w:val="28"/>
          <w:szCs w:val="28"/>
        </w:rPr>
        <w:t xml:space="preserve"> нормативный срок эксплуатации, устройств и оборудования опасных производственных объектов</w:t>
      </w:r>
      <w:r w:rsidR="003708AD">
        <w:rPr>
          <w:rFonts w:ascii="Times New Roman" w:hAnsi="Times New Roman" w:cs="Times New Roman"/>
          <w:sz w:val="28"/>
          <w:szCs w:val="28"/>
        </w:rPr>
        <w:t>.</w:t>
      </w:r>
      <w:r w:rsidRPr="004C29F9">
        <w:rPr>
          <w:rFonts w:ascii="Times New Roman" w:hAnsi="Times New Roman" w:cs="Times New Roman"/>
          <w:sz w:val="28"/>
          <w:szCs w:val="28"/>
        </w:rPr>
        <w:t xml:space="preserve"> </w:t>
      </w:r>
    </w:p>
    <w:p w:rsidR="00154249" w:rsidRDefault="000711FF" w:rsidP="006B5A5C">
      <w:pPr>
        <w:tabs>
          <w:tab w:val="left" w:pos="993"/>
        </w:tabs>
        <w:spacing w:line="276" w:lineRule="auto"/>
        <w:ind w:firstLine="709"/>
        <w:jc w:val="both"/>
        <w:rPr>
          <w:sz w:val="28"/>
          <w:szCs w:val="28"/>
        </w:rPr>
      </w:pPr>
      <w:r>
        <w:rPr>
          <w:sz w:val="28"/>
          <w:szCs w:val="28"/>
        </w:rPr>
        <w:t>Тем не менее,</w:t>
      </w:r>
      <w:r w:rsidR="00805992">
        <w:rPr>
          <w:rFonts w:eastAsia="Calibri"/>
          <w:sz w:val="28"/>
          <w:szCs w:val="28"/>
          <w:lang w:eastAsia="en-US"/>
        </w:rPr>
        <w:t xml:space="preserve"> </w:t>
      </w:r>
      <w:r w:rsidR="00D87DE3" w:rsidRPr="003305B4">
        <w:rPr>
          <w:sz w:val="28"/>
          <w:szCs w:val="28"/>
        </w:rPr>
        <w:t xml:space="preserve">за период </w:t>
      </w:r>
      <w:r w:rsidR="00D87DE3" w:rsidRPr="00D87DE3">
        <w:rPr>
          <w:bCs/>
          <w:sz w:val="28"/>
          <w:szCs w:val="28"/>
        </w:rPr>
        <w:t xml:space="preserve">с 2015 </w:t>
      </w:r>
      <w:r w:rsidR="00FC6236">
        <w:rPr>
          <w:bCs/>
          <w:sz w:val="28"/>
          <w:szCs w:val="28"/>
        </w:rPr>
        <w:t xml:space="preserve">по </w:t>
      </w:r>
      <w:r w:rsidR="00D87DE3" w:rsidRPr="00D87DE3">
        <w:rPr>
          <w:bCs/>
          <w:sz w:val="28"/>
          <w:szCs w:val="28"/>
        </w:rPr>
        <w:t>2019</w:t>
      </w:r>
      <w:r w:rsidR="00FC6236">
        <w:rPr>
          <w:bCs/>
          <w:sz w:val="28"/>
          <w:szCs w:val="28"/>
        </w:rPr>
        <w:t xml:space="preserve"> годы</w:t>
      </w:r>
      <w:r w:rsidR="00D87DE3">
        <w:rPr>
          <w:bCs/>
          <w:sz w:val="28"/>
          <w:szCs w:val="28"/>
        </w:rPr>
        <w:t xml:space="preserve"> </w:t>
      </w:r>
      <w:r w:rsidR="00D87DE3" w:rsidRPr="003305B4">
        <w:rPr>
          <w:sz w:val="28"/>
          <w:szCs w:val="28"/>
        </w:rPr>
        <w:t>на поднадзорных</w:t>
      </w:r>
      <w:r w:rsidR="00D87DE3" w:rsidRPr="00D87DE3">
        <w:rPr>
          <w:sz w:val="28"/>
          <w:szCs w:val="28"/>
        </w:rPr>
        <w:t xml:space="preserve"> </w:t>
      </w:r>
      <w:r w:rsidR="00D87DE3">
        <w:rPr>
          <w:sz w:val="28"/>
          <w:szCs w:val="28"/>
        </w:rPr>
        <w:t xml:space="preserve">Северо-Западному </w:t>
      </w:r>
      <w:r w:rsidR="00D87DE3" w:rsidRPr="003305B4">
        <w:rPr>
          <w:sz w:val="28"/>
          <w:szCs w:val="28"/>
        </w:rPr>
        <w:t xml:space="preserve">управлению объектах </w:t>
      </w:r>
      <w:r w:rsidR="008E40E2">
        <w:rPr>
          <w:sz w:val="28"/>
          <w:szCs w:val="28"/>
        </w:rPr>
        <w:t>произошли</w:t>
      </w:r>
      <w:r w:rsidR="00D87DE3">
        <w:rPr>
          <w:sz w:val="28"/>
          <w:szCs w:val="28"/>
        </w:rPr>
        <w:t xml:space="preserve"> групповые несчастные случаи, несчастные случаи </w:t>
      </w:r>
      <w:r w:rsidR="008E40E2">
        <w:rPr>
          <w:sz w:val="28"/>
          <w:szCs w:val="28"/>
        </w:rPr>
        <w:t>со смертельным исходом, аварии.</w:t>
      </w:r>
    </w:p>
    <w:p w:rsidR="000E0136" w:rsidRDefault="00801138" w:rsidP="00801138">
      <w:pPr>
        <w:tabs>
          <w:tab w:val="left" w:pos="851"/>
        </w:tabs>
        <w:spacing w:line="276" w:lineRule="auto"/>
        <w:jc w:val="both"/>
        <w:rPr>
          <w:sz w:val="28"/>
          <w:szCs w:val="28"/>
        </w:rPr>
      </w:pPr>
      <w:r>
        <w:rPr>
          <w:sz w:val="28"/>
          <w:szCs w:val="28"/>
        </w:rPr>
        <w:tab/>
      </w:r>
      <w:r w:rsidR="00FC6236">
        <w:rPr>
          <w:sz w:val="28"/>
          <w:szCs w:val="28"/>
        </w:rPr>
        <w:t>Показана</w:t>
      </w:r>
      <w:r w:rsidR="00FC6236" w:rsidRPr="00200D41">
        <w:rPr>
          <w:sz w:val="28"/>
          <w:szCs w:val="28"/>
        </w:rPr>
        <w:t xml:space="preserve"> </w:t>
      </w:r>
      <w:r w:rsidR="00FC6236">
        <w:rPr>
          <w:sz w:val="28"/>
          <w:szCs w:val="28"/>
        </w:rPr>
        <w:t>д</w:t>
      </w:r>
      <w:r w:rsidR="000E0136" w:rsidRPr="00200D41">
        <w:rPr>
          <w:sz w:val="28"/>
          <w:szCs w:val="28"/>
        </w:rPr>
        <w:t>инамика происходящих аварий и несчастных случаев с 2015 года</w:t>
      </w:r>
      <w:r w:rsidR="00FC6236">
        <w:rPr>
          <w:sz w:val="28"/>
          <w:szCs w:val="28"/>
        </w:rPr>
        <w:t>. Распределение аварий</w:t>
      </w:r>
      <w:r w:rsidR="007E6D7B">
        <w:rPr>
          <w:sz w:val="28"/>
          <w:szCs w:val="28"/>
        </w:rPr>
        <w:t xml:space="preserve"> и тяжелых несчастных случаев </w:t>
      </w:r>
      <w:r w:rsidR="000E0136" w:rsidRPr="00200D41">
        <w:rPr>
          <w:sz w:val="28"/>
          <w:szCs w:val="28"/>
        </w:rPr>
        <w:t>по г</w:t>
      </w:r>
      <w:r w:rsidR="00B06A3A">
        <w:rPr>
          <w:sz w:val="28"/>
          <w:szCs w:val="28"/>
        </w:rPr>
        <w:t>одам и видам надзора перед вами.</w:t>
      </w:r>
    </w:p>
    <w:p w:rsidR="00266A25" w:rsidRPr="00F531B5" w:rsidRDefault="00266A25" w:rsidP="00266A25">
      <w:pPr>
        <w:numPr>
          <w:ilvl w:val="0"/>
          <w:numId w:val="13"/>
        </w:numPr>
        <w:tabs>
          <w:tab w:val="left" w:pos="993"/>
        </w:tabs>
        <w:spacing w:line="276" w:lineRule="auto"/>
        <w:ind w:left="0" w:firstLine="709"/>
        <w:jc w:val="both"/>
        <w:rPr>
          <w:sz w:val="28"/>
          <w:szCs w:val="28"/>
        </w:rPr>
      </w:pPr>
      <w:r>
        <w:rPr>
          <w:sz w:val="28"/>
          <w:szCs w:val="28"/>
        </w:rPr>
        <w:t xml:space="preserve">четыре </w:t>
      </w:r>
      <w:r w:rsidRPr="008348CF">
        <w:rPr>
          <w:sz w:val="28"/>
          <w:szCs w:val="28"/>
        </w:rPr>
        <w:t>аварии на объекте нефтехимической и нефтеперерабатывающей промышленности</w:t>
      </w:r>
      <w:r>
        <w:rPr>
          <w:sz w:val="28"/>
          <w:szCs w:val="28"/>
        </w:rPr>
        <w:t xml:space="preserve">, из которых одна авария, повлекшая </w:t>
      </w:r>
      <w:r w:rsidRPr="00F97511">
        <w:rPr>
          <w:sz w:val="28"/>
          <w:szCs w:val="28"/>
        </w:rPr>
        <w:t>групповой несчастный случай</w:t>
      </w:r>
      <w:r>
        <w:rPr>
          <w:sz w:val="28"/>
          <w:szCs w:val="28"/>
        </w:rPr>
        <w:t xml:space="preserve"> со смертельным исходом, одна авария, повлекшая несчастный случай со смертельным исходом (</w:t>
      </w:r>
      <w:r w:rsidRPr="00CF6CC9">
        <w:rPr>
          <w:sz w:val="28"/>
          <w:szCs w:val="28"/>
        </w:rPr>
        <w:t>ООО «Первый мурманский терминал»</w:t>
      </w:r>
      <w:r w:rsidR="00FC6236">
        <w:rPr>
          <w:sz w:val="28"/>
          <w:szCs w:val="28"/>
        </w:rPr>
        <w:t>, ООО «</w:t>
      </w:r>
      <w:r>
        <w:rPr>
          <w:sz w:val="28"/>
          <w:szCs w:val="28"/>
        </w:rPr>
        <w:t>КИНЕФ» 2017,</w:t>
      </w:r>
      <w:r w:rsidR="00FC6236">
        <w:rPr>
          <w:sz w:val="28"/>
          <w:szCs w:val="28"/>
        </w:rPr>
        <w:t xml:space="preserve"> </w:t>
      </w:r>
      <w:r>
        <w:rPr>
          <w:sz w:val="28"/>
          <w:szCs w:val="28"/>
        </w:rPr>
        <w:t xml:space="preserve">2019 год, </w:t>
      </w:r>
      <w:r w:rsidRPr="00F531B5">
        <w:rPr>
          <w:sz w:val="28"/>
          <w:szCs w:val="28"/>
        </w:rPr>
        <w:t>ООО «</w:t>
      </w:r>
      <w:proofErr w:type="spellStart"/>
      <w:r w:rsidRPr="00F531B5">
        <w:rPr>
          <w:sz w:val="28"/>
          <w:szCs w:val="28"/>
        </w:rPr>
        <w:t>РусЭнерго</w:t>
      </w:r>
      <w:proofErr w:type="spellEnd"/>
      <w:r w:rsidRPr="00F531B5">
        <w:rPr>
          <w:sz w:val="28"/>
          <w:szCs w:val="28"/>
        </w:rPr>
        <w:t>»</w:t>
      </w:r>
      <w:r>
        <w:rPr>
          <w:sz w:val="28"/>
          <w:szCs w:val="28"/>
        </w:rPr>
        <w:t>);</w:t>
      </w:r>
    </w:p>
    <w:p w:rsidR="00266A25" w:rsidRDefault="00266A25" w:rsidP="00266A25">
      <w:pPr>
        <w:numPr>
          <w:ilvl w:val="0"/>
          <w:numId w:val="13"/>
        </w:numPr>
        <w:tabs>
          <w:tab w:val="left" w:pos="993"/>
        </w:tabs>
        <w:spacing w:line="276" w:lineRule="auto"/>
        <w:ind w:left="0" w:firstLine="709"/>
        <w:jc w:val="both"/>
        <w:rPr>
          <w:sz w:val="28"/>
          <w:szCs w:val="28"/>
        </w:rPr>
      </w:pPr>
      <w:r>
        <w:rPr>
          <w:sz w:val="28"/>
          <w:szCs w:val="28"/>
        </w:rPr>
        <w:t xml:space="preserve">одна авария на </w:t>
      </w:r>
      <w:r w:rsidR="00FC6236">
        <w:rPr>
          <w:sz w:val="28"/>
          <w:szCs w:val="28"/>
        </w:rPr>
        <w:t>ОПО химической промышленности (</w:t>
      </w:r>
      <w:r>
        <w:rPr>
          <w:sz w:val="28"/>
          <w:szCs w:val="28"/>
        </w:rPr>
        <w:t>ОО</w:t>
      </w:r>
      <w:r w:rsidR="00FC6236">
        <w:rPr>
          <w:sz w:val="28"/>
          <w:szCs w:val="28"/>
        </w:rPr>
        <w:t>О «</w:t>
      </w:r>
      <w:proofErr w:type="gramStart"/>
      <w:r w:rsidR="00FC6236">
        <w:rPr>
          <w:sz w:val="28"/>
          <w:szCs w:val="28"/>
        </w:rPr>
        <w:t>Невский</w:t>
      </w:r>
      <w:proofErr w:type="gramEnd"/>
      <w:r w:rsidR="00FC6236">
        <w:rPr>
          <w:sz w:val="28"/>
          <w:szCs w:val="28"/>
        </w:rPr>
        <w:t xml:space="preserve"> лакокрасочный завод»</w:t>
      </w:r>
      <w:r w:rsidR="00801138">
        <w:rPr>
          <w:sz w:val="28"/>
          <w:szCs w:val="28"/>
        </w:rPr>
        <w:t>)</w:t>
      </w:r>
      <w:r>
        <w:rPr>
          <w:sz w:val="28"/>
          <w:szCs w:val="28"/>
        </w:rPr>
        <w:t>;</w:t>
      </w:r>
    </w:p>
    <w:p w:rsidR="00266A25" w:rsidRDefault="00266A25" w:rsidP="00266A25">
      <w:pPr>
        <w:numPr>
          <w:ilvl w:val="0"/>
          <w:numId w:val="13"/>
        </w:numPr>
        <w:tabs>
          <w:tab w:val="left" w:pos="993"/>
        </w:tabs>
        <w:spacing w:line="276" w:lineRule="auto"/>
        <w:ind w:left="0" w:firstLine="709"/>
        <w:jc w:val="both"/>
        <w:rPr>
          <w:sz w:val="28"/>
          <w:szCs w:val="28"/>
        </w:rPr>
      </w:pPr>
      <w:r>
        <w:rPr>
          <w:sz w:val="28"/>
          <w:szCs w:val="28"/>
        </w:rPr>
        <w:t>один несчастный случай со смертельным исходом в химической промышленности (</w:t>
      </w:r>
      <w:r w:rsidRPr="00F531B5">
        <w:rPr>
          <w:sz w:val="28"/>
          <w:szCs w:val="28"/>
        </w:rPr>
        <w:t xml:space="preserve">АО «ГОЗ </w:t>
      </w:r>
      <w:proofErr w:type="spellStart"/>
      <w:r w:rsidRPr="00F531B5">
        <w:rPr>
          <w:sz w:val="28"/>
          <w:szCs w:val="28"/>
        </w:rPr>
        <w:t>Обуховский</w:t>
      </w:r>
      <w:proofErr w:type="spellEnd"/>
      <w:r w:rsidRPr="00F531B5">
        <w:rPr>
          <w:sz w:val="28"/>
          <w:szCs w:val="28"/>
        </w:rPr>
        <w:t xml:space="preserve"> завод»)</w:t>
      </w:r>
      <w:r>
        <w:rPr>
          <w:sz w:val="28"/>
          <w:szCs w:val="28"/>
        </w:rPr>
        <w:t>;</w:t>
      </w:r>
    </w:p>
    <w:p w:rsidR="00266A25" w:rsidRPr="00901129" w:rsidRDefault="00266A25" w:rsidP="00266A25">
      <w:pPr>
        <w:numPr>
          <w:ilvl w:val="0"/>
          <w:numId w:val="13"/>
        </w:numPr>
        <w:tabs>
          <w:tab w:val="left" w:pos="993"/>
        </w:tabs>
        <w:spacing w:line="276" w:lineRule="auto"/>
        <w:ind w:left="0" w:firstLine="709"/>
        <w:jc w:val="both"/>
        <w:rPr>
          <w:sz w:val="28"/>
          <w:szCs w:val="28"/>
        </w:rPr>
      </w:pPr>
      <w:r>
        <w:rPr>
          <w:sz w:val="28"/>
          <w:szCs w:val="28"/>
        </w:rPr>
        <w:t>две аварии на ОПО металлургической промышленности;</w:t>
      </w:r>
    </w:p>
    <w:p w:rsidR="00266A25" w:rsidRPr="00801138" w:rsidRDefault="00266A25" w:rsidP="006B5A5C">
      <w:pPr>
        <w:numPr>
          <w:ilvl w:val="0"/>
          <w:numId w:val="13"/>
        </w:numPr>
        <w:tabs>
          <w:tab w:val="left" w:pos="993"/>
        </w:tabs>
        <w:spacing w:line="276" w:lineRule="auto"/>
        <w:ind w:left="0" w:firstLine="567"/>
        <w:jc w:val="both"/>
        <w:rPr>
          <w:sz w:val="28"/>
          <w:szCs w:val="28"/>
        </w:rPr>
      </w:pPr>
      <w:r w:rsidRPr="00801138">
        <w:rPr>
          <w:sz w:val="28"/>
          <w:szCs w:val="28"/>
        </w:rPr>
        <w:t>три несчастн</w:t>
      </w:r>
      <w:r w:rsidR="00FC6236" w:rsidRPr="00801138">
        <w:rPr>
          <w:sz w:val="28"/>
          <w:szCs w:val="28"/>
        </w:rPr>
        <w:t>ых</w:t>
      </w:r>
      <w:r w:rsidRPr="00801138">
        <w:rPr>
          <w:sz w:val="28"/>
          <w:szCs w:val="28"/>
        </w:rPr>
        <w:t xml:space="preserve"> случая</w:t>
      </w:r>
      <w:r w:rsidR="00FC6236" w:rsidRPr="00801138">
        <w:rPr>
          <w:sz w:val="28"/>
          <w:szCs w:val="28"/>
        </w:rPr>
        <w:t xml:space="preserve"> со смертельным исходом на ОПО </w:t>
      </w:r>
      <w:r w:rsidRPr="00801138">
        <w:rPr>
          <w:sz w:val="28"/>
          <w:szCs w:val="28"/>
        </w:rPr>
        <w:t>металлургической промышленности.</w:t>
      </w:r>
    </w:p>
    <w:p w:rsidR="00F531B5" w:rsidRPr="00901129" w:rsidRDefault="00F531B5" w:rsidP="00F531B5">
      <w:pPr>
        <w:spacing w:line="276" w:lineRule="auto"/>
        <w:ind w:firstLine="708"/>
        <w:jc w:val="both"/>
        <w:rPr>
          <w:sz w:val="28"/>
          <w:szCs w:val="28"/>
        </w:rPr>
      </w:pPr>
      <w:r>
        <w:rPr>
          <w:sz w:val="28"/>
          <w:szCs w:val="28"/>
        </w:rPr>
        <w:t>В 2017 году комиссией</w:t>
      </w:r>
      <w:r w:rsidR="00FC6236">
        <w:rPr>
          <w:sz w:val="28"/>
          <w:szCs w:val="28"/>
        </w:rPr>
        <w:t>,</w:t>
      </w:r>
      <w:r>
        <w:rPr>
          <w:sz w:val="28"/>
          <w:szCs w:val="28"/>
        </w:rPr>
        <w:t xml:space="preserve"> возглавляемой Ростехнадзором</w:t>
      </w:r>
      <w:r w:rsidR="00FC6236">
        <w:rPr>
          <w:sz w:val="28"/>
          <w:szCs w:val="28"/>
        </w:rPr>
        <w:t>,</w:t>
      </w:r>
      <w:r>
        <w:rPr>
          <w:sz w:val="28"/>
          <w:szCs w:val="28"/>
        </w:rPr>
        <w:t xml:space="preserve"> проведено расследование 4 несчастных случаев, один из которых со смертельным исходом, три тяжелых</w:t>
      </w:r>
      <w:r w:rsidR="00FC6236">
        <w:rPr>
          <w:sz w:val="28"/>
          <w:szCs w:val="28"/>
        </w:rPr>
        <w:t xml:space="preserve"> на объектах оборон</w:t>
      </w:r>
      <w:r>
        <w:rPr>
          <w:sz w:val="28"/>
          <w:szCs w:val="28"/>
        </w:rPr>
        <w:t>но</w:t>
      </w:r>
      <w:r w:rsidR="00FC6236">
        <w:rPr>
          <w:sz w:val="28"/>
          <w:szCs w:val="28"/>
        </w:rPr>
        <w:t>-</w:t>
      </w:r>
      <w:r>
        <w:rPr>
          <w:sz w:val="28"/>
          <w:szCs w:val="28"/>
        </w:rPr>
        <w:t>промышленного комплекса.</w:t>
      </w:r>
    </w:p>
    <w:p w:rsidR="00F531B5" w:rsidRPr="00FC6236" w:rsidRDefault="00F531B5" w:rsidP="00F531B5">
      <w:pPr>
        <w:spacing w:line="276" w:lineRule="auto"/>
        <w:ind w:firstLine="708"/>
        <w:jc w:val="both"/>
        <w:rPr>
          <w:sz w:val="28"/>
          <w:szCs w:val="28"/>
        </w:rPr>
      </w:pPr>
      <w:r w:rsidRPr="00FC6236">
        <w:rPr>
          <w:sz w:val="28"/>
          <w:szCs w:val="28"/>
        </w:rPr>
        <w:t>2017 год. АО «НПП «Краснознамёнец»</w:t>
      </w:r>
      <w:r w:rsidR="00801138">
        <w:rPr>
          <w:sz w:val="28"/>
          <w:szCs w:val="28"/>
        </w:rPr>
        <w:t>.</w:t>
      </w:r>
    </w:p>
    <w:p w:rsidR="00F531B5" w:rsidRPr="00E45410" w:rsidRDefault="00F531B5" w:rsidP="00F531B5">
      <w:pPr>
        <w:spacing w:line="276" w:lineRule="auto"/>
        <w:ind w:firstLine="708"/>
        <w:jc w:val="both"/>
        <w:rPr>
          <w:sz w:val="28"/>
          <w:szCs w:val="28"/>
          <w:lang w:eastAsia="zh-CN"/>
        </w:rPr>
      </w:pPr>
      <w:r w:rsidRPr="00E45410">
        <w:rPr>
          <w:sz w:val="28"/>
          <w:szCs w:val="28"/>
          <w:lang w:eastAsia="zh-CN"/>
        </w:rPr>
        <w:t>В момент засыпки нитрита натрия произошло срабатывание оста</w:t>
      </w:r>
      <w:r>
        <w:rPr>
          <w:sz w:val="28"/>
          <w:szCs w:val="28"/>
          <w:lang w:eastAsia="zh-CN"/>
        </w:rPr>
        <w:t xml:space="preserve">тков продукта в </w:t>
      </w:r>
      <w:proofErr w:type="gramStart"/>
      <w:r>
        <w:rPr>
          <w:sz w:val="28"/>
          <w:szCs w:val="28"/>
          <w:lang w:eastAsia="zh-CN"/>
        </w:rPr>
        <w:t>баке</w:t>
      </w:r>
      <w:proofErr w:type="gramEnd"/>
      <w:r>
        <w:rPr>
          <w:sz w:val="28"/>
          <w:szCs w:val="28"/>
          <w:lang w:eastAsia="zh-CN"/>
        </w:rPr>
        <w:t xml:space="preserve"> разложения, </w:t>
      </w:r>
      <w:r w:rsidRPr="00E45410">
        <w:rPr>
          <w:sz w:val="28"/>
          <w:szCs w:val="28"/>
        </w:rPr>
        <w:t>раздался сильный продолжительный хлопок</w:t>
      </w:r>
      <w:r>
        <w:rPr>
          <w:sz w:val="28"/>
          <w:szCs w:val="28"/>
        </w:rPr>
        <w:t>.</w:t>
      </w:r>
    </w:p>
    <w:p w:rsidR="00F531B5" w:rsidRDefault="00F531B5" w:rsidP="00F531B5">
      <w:pPr>
        <w:suppressAutoHyphens/>
        <w:spacing w:line="276" w:lineRule="auto"/>
        <w:ind w:firstLine="708"/>
        <w:jc w:val="both"/>
        <w:rPr>
          <w:sz w:val="28"/>
          <w:szCs w:val="28"/>
        </w:rPr>
      </w:pPr>
      <w:r w:rsidRPr="00E036DA">
        <w:rPr>
          <w:sz w:val="28"/>
          <w:szCs w:val="28"/>
          <w:lang w:eastAsia="zh-CN"/>
        </w:rPr>
        <w:t>Баротравма с двух сторон с разрывом перепонок</w:t>
      </w:r>
      <w:r w:rsidR="00FC6236">
        <w:rPr>
          <w:sz w:val="28"/>
          <w:szCs w:val="28"/>
          <w:lang w:eastAsia="zh-CN"/>
        </w:rPr>
        <w:t>, о</w:t>
      </w:r>
      <w:r w:rsidRPr="00E036DA">
        <w:rPr>
          <w:sz w:val="28"/>
          <w:szCs w:val="28"/>
          <w:lang w:eastAsia="zh-CN"/>
        </w:rPr>
        <w:t>жог конъюнктивы</w:t>
      </w:r>
      <w:r w:rsidR="00FC6236">
        <w:rPr>
          <w:sz w:val="28"/>
          <w:szCs w:val="28"/>
          <w:lang w:eastAsia="zh-CN"/>
        </w:rPr>
        <w:t>.</w:t>
      </w:r>
      <w:r w:rsidRPr="00E036DA">
        <w:rPr>
          <w:sz w:val="28"/>
          <w:szCs w:val="28"/>
          <w:lang w:eastAsia="zh-CN"/>
        </w:rPr>
        <w:t xml:space="preserve"> </w:t>
      </w:r>
      <w:r w:rsidR="00FC6236">
        <w:rPr>
          <w:sz w:val="28"/>
          <w:szCs w:val="28"/>
          <w:lang w:eastAsia="zh-CN"/>
        </w:rPr>
        <w:t>С</w:t>
      </w:r>
      <w:r w:rsidRPr="00E036DA">
        <w:rPr>
          <w:sz w:val="28"/>
          <w:szCs w:val="28"/>
          <w:lang w:eastAsia="zh-CN"/>
        </w:rPr>
        <w:t xml:space="preserve">огласно схеме </w:t>
      </w:r>
      <w:proofErr w:type="gramStart"/>
      <w:r w:rsidRPr="00E036DA">
        <w:rPr>
          <w:sz w:val="28"/>
          <w:szCs w:val="28"/>
          <w:lang w:eastAsia="zh-CN"/>
        </w:rPr>
        <w:t>определения степени тяжести повреждения здоровья</w:t>
      </w:r>
      <w:proofErr w:type="gramEnd"/>
      <w:r w:rsidRPr="00E036DA">
        <w:rPr>
          <w:sz w:val="28"/>
          <w:szCs w:val="28"/>
          <w:lang w:eastAsia="zh-CN"/>
        </w:rPr>
        <w:t xml:space="preserve"> при несчастных случаях на производстве –</w:t>
      </w:r>
      <w:r>
        <w:rPr>
          <w:sz w:val="28"/>
          <w:szCs w:val="28"/>
          <w:lang w:eastAsia="zh-CN"/>
        </w:rPr>
        <w:t xml:space="preserve"> тяжелая</w:t>
      </w:r>
      <w:r w:rsidRPr="00E036DA">
        <w:rPr>
          <w:sz w:val="28"/>
          <w:szCs w:val="28"/>
          <w:lang w:eastAsia="zh-CN"/>
        </w:rPr>
        <w:t xml:space="preserve">.  </w:t>
      </w:r>
    </w:p>
    <w:p w:rsidR="00F531B5" w:rsidRDefault="00F531B5" w:rsidP="00F531B5">
      <w:pPr>
        <w:spacing w:line="276" w:lineRule="auto"/>
        <w:ind w:firstLine="708"/>
        <w:jc w:val="both"/>
        <w:rPr>
          <w:sz w:val="28"/>
          <w:szCs w:val="28"/>
        </w:rPr>
      </w:pPr>
      <w:r w:rsidRPr="003937D3">
        <w:rPr>
          <w:sz w:val="28"/>
          <w:szCs w:val="28"/>
        </w:rPr>
        <w:t>Нарушение дисциплины труда</w:t>
      </w:r>
      <w:r>
        <w:rPr>
          <w:sz w:val="28"/>
          <w:szCs w:val="28"/>
        </w:rPr>
        <w:t>.</w:t>
      </w:r>
    </w:p>
    <w:p w:rsidR="00FC6236" w:rsidRDefault="00F531B5" w:rsidP="00F531B5">
      <w:pPr>
        <w:spacing w:line="276" w:lineRule="auto"/>
        <w:ind w:firstLine="708"/>
        <w:jc w:val="both"/>
        <w:rPr>
          <w:sz w:val="28"/>
        </w:rPr>
      </w:pPr>
      <w:r w:rsidRPr="00FC6236">
        <w:rPr>
          <w:sz w:val="28"/>
          <w:szCs w:val="28"/>
        </w:rPr>
        <w:t>2017 год.</w:t>
      </w:r>
      <w:r w:rsidRPr="00FC6236">
        <w:rPr>
          <w:b/>
          <w:sz w:val="28"/>
        </w:rPr>
        <w:t xml:space="preserve"> </w:t>
      </w:r>
      <w:r w:rsidRPr="00FC6236">
        <w:rPr>
          <w:sz w:val="28"/>
        </w:rPr>
        <w:t>ФГУП «РНЦ «Прикладная химия»</w:t>
      </w:r>
      <w:r w:rsidR="00FC6236" w:rsidRPr="00FC6236">
        <w:rPr>
          <w:sz w:val="28"/>
        </w:rPr>
        <w:t>.</w:t>
      </w:r>
      <w:r w:rsidRPr="00FC6236">
        <w:rPr>
          <w:sz w:val="28"/>
        </w:rPr>
        <w:t xml:space="preserve"> </w:t>
      </w:r>
    </w:p>
    <w:p w:rsidR="00F531B5" w:rsidRPr="00FC6236" w:rsidRDefault="00FC6236" w:rsidP="00F531B5">
      <w:pPr>
        <w:spacing w:line="276" w:lineRule="auto"/>
        <w:ind w:firstLine="708"/>
        <w:jc w:val="both"/>
        <w:rPr>
          <w:sz w:val="28"/>
          <w:szCs w:val="28"/>
        </w:rPr>
      </w:pPr>
      <w:r>
        <w:rPr>
          <w:sz w:val="28"/>
        </w:rPr>
        <w:t>Т</w:t>
      </w:r>
      <w:r w:rsidR="00F531B5" w:rsidRPr="00FC6236">
        <w:rPr>
          <w:sz w:val="28"/>
        </w:rPr>
        <w:t xml:space="preserve">яжелый несчастный случай </w:t>
      </w:r>
      <w:r w:rsidRPr="00FC6236">
        <w:rPr>
          <w:sz w:val="28"/>
        </w:rPr>
        <w:t xml:space="preserve">с </w:t>
      </w:r>
      <w:r w:rsidR="00F531B5" w:rsidRPr="00FC6236">
        <w:rPr>
          <w:sz w:val="28"/>
        </w:rPr>
        <w:t xml:space="preserve">аппаратчиком. </w:t>
      </w:r>
      <w:r w:rsidR="00F531B5" w:rsidRPr="00FC6236">
        <w:rPr>
          <w:rStyle w:val="x25"/>
          <w:sz w:val="28"/>
          <w:szCs w:val="28"/>
        </w:rPr>
        <w:t xml:space="preserve">По окончании технологического цикла при чистке питателя (с </w:t>
      </w:r>
      <w:proofErr w:type="spellStart"/>
      <w:r w:rsidR="00F531B5" w:rsidRPr="00FC6236">
        <w:rPr>
          <w:rStyle w:val="x25"/>
          <w:sz w:val="28"/>
          <w:szCs w:val="28"/>
        </w:rPr>
        <w:t>анозитом</w:t>
      </w:r>
      <w:proofErr w:type="spellEnd"/>
      <w:r w:rsidR="00F531B5" w:rsidRPr="00FC6236">
        <w:rPr>
          <w:rStyle w:val="x25"/>
          <w:sz w:val="28"/>
          <w:szCs w:val="28"/>
        </w:rPr>
        <w:t xml:space="preserve"> – перхлоратом аммония) не выключила питатель. Рука попала во вращающуюся рамку питателя</w:t>
      </w:r>
      <w:r w:rsidRPr="00FC6236">
        <w:rPr>
          <w:rStyle w:val="x25"/>
          <w:sz w:val="28"/>
          <w:szCs w:val="28"/>
        </w:rPr>
        <w:t>.</w:t>
      </w:r>
      <w:r w:rsidR="00F531B5" w:rsidRPr="00FC6236">
        <w:rPr>
          <w:rStyle w:val="x25"/>
          <w:sz w:val="28"/>
          <w:szCs w:val="28"/>
        </w:rPr>
        <w:t xml:space="preserve"> </w:t>
      </w:r>
      <w:r w:rsidRPr="00FC6236">
        <w:rPr>
          <w:rStyle w:val="x25"/>
          <w:sz w:val="28"/>
          <w:szCs w:val="28"/>
        </w:rPr>
        <w:t>В</w:t>
      </w:r>
      <w:r w:rsidR="00F531B5" w:rsidRPr="00FC6236">
        <w:rPr>
          <w:rStyle w:val="x25"/>
          <w:sz w:val="28"/>
          <w:szCs w:val="28"/>
        </w:rPr>
        <w:t xml:space="preserve"> </w:t>
      </w:r>
      <w:proofErr w:type="gramStart"/>
      <w:r w:rsidR="00F531B5" w:rsidRPr="00FC6236">
        <w:rPr>
          <w:rStyle w:val="x25"/>
          <w:sz w:val="28"/>
          <w:szCs w:val="28"/>
        </w:rPr>
        <w:t>итоге</w:t>
      </w:r>
      <w:proofErr w:type="gramEnd"/>
      <w:r w:rsidR="00F531B5" w:rsidRPr="00FC6236">
        <w:rPr>
          <w:rStyle w:val="x25"/>
          <w:sz w:val="28"/>
          <w:szCs w:val="28"/>
        </w:rPr>
        <w:t xml:space="preserve"> ампутация. </w:t>
      </w:r>
      <w:r w:rsidR="00F531B5" w:rsidRPr="00FC6236">
        <w:rPr>
          <w:sz w:val="28"/>
          <w:szCs w:val="28"/>
        </w:rPr>
        <w:t xml:space="preserve">Нарушение дисциплины труда. </w:t>
      </w:r>
    </w:p>
    <w:p w:rsidR="00FC6236" w:rsidRDefault="00F531B5" w:rsidP="00F531B5">
      <w:pPr>
        <w:spacing w:line="276" w:lineRule="auto"/>
        <w:ind w:firstLine="708"/>
        <w:jc w:val="both"/>
        <w:rPr>
          <w:sz w:val="28"/>
          <w:szCs w:val="28"/>
        </w:rPr>
      </w:pPr>
      <w:r w:rsidRPr="00FC6236">
        <w:rPr>
          <w:sz w:val="28"/>
          <w:szCs w:val="28"/>
        </w:rPr>
        <w:t xml:space="preserve">2017 год. АО «ГОЗ </w:t>
      </w:r>
      <w:proofErr w:type="spellStart"/>
      <w:r w:rsidRPr="00FC6236">
        <w:rPr>
          <w:sz w:val="28"/>
          <w:szCs w:val="28"/>
        </w:rPr>
        <w:t>Обуховский</w:t>
      </w:r>
      <w:proofErr w:type="spellEnd"/>
      <w:r w:rsidRPr="00FC6236">
        <w:rPr>
          <w:sz w:val="28"/>
          <w:szCs w:val="28"/>
        </w:rPr>
        <w:t xml:space="preserve"> завод»</w:t>
      </w:r>
      <w:r w:rsidR="00FC6236" w:rsidRPr="00FC6236">
        <w:rPr>
          <w:sz w:val="28"/>
          <w:szCs w:val="28"/>
        </w:rPr>
        <w:t>.</w:t>
      </w:r>
      <w:r w:rsidRPr="00FC6236">
        <w:rPr>
          <w:sz w:val="28"/>
          <w:szCs w:val="28"/>
        </w:rPr>
        <w:t xml:space="preserve"> </w:t>
      </w:r>
    </w:p>
    <w:p w:rsidR="00F531B5" w:rsidRPr="004F119B" w:rsidRDefault="00F531B5" w:rsidP="00F531B5">
      <w:pPr>
        <w:spacing w:line="276" w:lineRule="auto"/>
        <w:ind w:firstLine="708"/>
        <w:jc w:val="both"/>
        <w:rPr>
          <w:sz w:val="28"/>
          <w:szCs w:val="28"/>
        </w:rPr>
      </w:pPr>
      <w:r w:rsidRPr="00FC6236">
        <w:rPr>
          <w:sz w:val="28"/>
          <w:szCs w:val="28"/>
        </w:rPr>
        <w:lastRenderedPageBreak/>
        <w:t>Несчастный случай со смертельным исходом произошел</w:t>
      </w:r>
      <w:r w:rsidR="00FC6236">
        <w:rPr>
          <w:sz w:val="28"/>
          <w:szCs w:val="28"/>
        </w:rPr>
        <w:t xml:space="preserve"> п</w:t>
      </w:r>
      <w:r w:rsidRPr="00FC6236">
        <w:rPr>
          <w:sz w:val="28"/>
          <w:szCs w:val="28"/>
        </w:rPr>
        <w:t xml:space="preserve">осле проведения </w:t>
      </w:r>
      <w:r w:rsidRPr="00E10876">
        <w:rPr>
          <w:sz w:val="28"/>
          <w:szCs w:val="28"/>
        </w:rPr>
        <w:t xml:space="preserve">операции «завешивания» детали в гальваническую ванну </w:t>
      </w:r>
      <w:proofErr w:type="spellStart"/>
      <w:r w:rsidRPr="00E10876">
        <w:rPr>
          <w:sz w:val="28"/>
          <w:szCs w:val="28"/>
        </w:rPr>
        <w:t>фосфатирования</w:t>
      </w:r>
      <w:proofErr w:type="spellEnd"/>
      <w:r w:rsidRPr="00E10876">
        <w:rPr>
          <w:sz w:val="28"/>
          <w:szCs w:val="28"/>
        </w:rPr>
        <w:t xml:space="preserve"> при осмотре детали «корпус»</w:t>
      </w:r>
      <w:r>
        <w:rPr>
          <w:sz w:val="28"/>
          <w:szCs w:val="28"/>
        </w:rPr>
        <w:t>,</w:t>
      </w:r>
      <w:r w:rsidRPr="00E10876">
        <w:rPr>
          <w:sz w:val="28"/>
          <w:szCs w:val="28"/>
        </w:rPr>
        <w:t xml:space="preserve"> стоя у ванны </w:t>
      </w:r>
      <w:proofErr w:type="spellStart"/>
      <w:r w:rsidRPr="00E10876">
        <w:rPr>
          <w:sz w:val="28"/>
          <w:szCs w:val="28"/>
        </w:rPr>
        <w:t>фосфатирования</w:t>
      </w:r>
      <w:proofErr w:type="spellEnd"/>
      <w:r w:rsidRPr="00E10876">
        <w:rPr>
          <w:sz w:val="28"/>
          <w:szCs w:val="28"/>
        </w:rPr>
        <w:t>, гальваник при невыясненных обстоятельствах  упал в ванну</w:t>
      </w:r>
      <w:r>
        <w:rPr>
          <w:sz w:val="28"/>
          <w:szCs w:val="28"/>
        </w:rPr>
        <w:t xml:space="preserve"> с </w:t>
      </w:r>
      <w:r w:rsidRPr="00E10876">
        <w:rPr>
          <w:sz w:val="28"/>
          <w:szCs w:val="28"/>
        </w:rPr>
        <w:t xml:space="preserve">гальваническим раствором. </w:t>
      </w:r>
      <w:r>
        <w:rPr>
          <w:color w:val="000000" w:themeColor="text1"/>
          <w:sz w:val="28"/>
          <w:szCs w:val="28"/>
        </w:rPr>
        <w:t>П</w:t>
      </w:r>
      <w:r w:rsidRPr="00294A52">
        <w:rPr>
          <w:color w:val="000000" w:themeColor="text1"/>
          <w:sz w:val="28"/>
          <w:szCs w:val="28"/>
        </w:rPr>
        <w:t>ричиной несчастного случая со смертельным исходом, произошедшим</w:t>
      </w:r>
      <w:r w:rsidR="00FC6236" w:rsidRPr="00FC6236">
        <w:rPr>
          <w:i/>
          <w:sz w:val="28"/>
          <w:szCs w:val="28"/>
        </w:rPr>
        <w:t xml:space="preserve"> </w:t>
      </w:r>
      <w:r w:rsidRPr="00294A52">
        <w:rPr>
          <w:sz w:val="28"/>
          <w:szCs w:val="28"/>
        </w:rPr>
        <w:t>с гальваником</w:t>
      </w:r>
      <w:r w:rsidR="00FC6236">
        <w:rPr>
          <w:sz w:val="28"/>
          <w:szCs w:val="28"/>
        </w:rPr>
        <w:t>,</w:t>
      </w:r>
      <w:r w:rsidRPr="00294A52">
        <w:rPr>
          <w:sz w:val="28"/>
          <w:szCs w:val="28"/>
        </w:rPr>
        <w:t xml:space="preserve"> </w:t>
      </w:r>
      <w:r w:rsidRPr="00294A52">
        <w:rPr>
          <w:color w:val="000000" w:themeColor="text1"/>
          <w:sz w:val="28"/>
          <w:szCs w:val="28"/>
        </w:rPr>
        <w:t xml:space="preserve">является </w:t>
      </w:r>
      <w:r w:rsidRPr="00294A52">
        <w:rPr>
          <w:sz w:val="28"/>
          <w:szCs w:val="28"/>
        </w:rPr>
        <w:t>невыполнение правил загруз</w:t>
      </w:r>
      <w:r>
        <w:rPr>
          <w:sz w:val="28"/>
          <w:szCs w:val="28"/>
        </w:rPr>
        <w:t>ки деталей и изделий в ванны.</w:t>
      </w:r>
    </w:p>
    <w:p w:rsidR="00F531B5" w:rsidRPr="00FC6236" w:rsidRDefault="00F531B5" w:rsidP="00F531B5">
      <w:pPr>
        <w:pStyle w:val="Default"/>
        <w:spacing w:line="288" w:lineRule="auto"/>
        <w:ind w:firstLine="720"/>
        <w:jc w:val="both"/>
        <w:rPr>
          <w:rFonts w:ascii="Times New Roman" w:hAnsi="Times New Roman" w:cs="Times New Roman"/>
          <w:color w:val="auto"/>
          <w:sz w:val="28"/>
          <w:szCs w:val="28"/>
        </w:rPr>
      </w:pPr>
      <w:r w:rsidRPr="00FC6236">
        <w:rPr>
          <w:rFonts w:ascii="Times New Roman" w:hAnsi="Times New Roman" w:cs="Times New Roman"/>
          <w:color w:val="auto"/>
          <w:sz w:val="28"/>
          <w:szCs w:val="28"/>
        </w:rPr>
        <w:t xml:space="preserve">2017 год. </w:t>
      </w:r>
      <w:r w:rsidR="00FC6236">
        <w:rPr>
          <w:rFonts w:ascii="Times New Roman" w:hAnsi="Times New Roman" w:cs="Times New Roman"/>
          <w:color w:val="auto"/>
          <w:sz w:val="28"/>
          <w:szCs w:val="28"/>
        </w:rPr>
        <w:t xml:space="preserve">ФГУП </w:t>
      </w:r>
      <w:r w:rsidRPr="00FC6236">
        <w:rPr>
          <w:rFonts w:ascii="Times New Roman" w:hAnsi="Times New Roman" w:cs="Times New Roman"/>
          <w:color w:val="auto"/>
          <w:sz w:val="28"/>
          <w:szCs w:val="28"/>
        </w:rPr>
        <w:t>СКТБ «</w:t>
      </w:r>
      <w:r w:rsidR="00FC6236">
        <w:rPr>
          <w:rFonts w:ascii="Times New Roman" w:hAnsi="Times New Roman" w:cs="Times New Roman"/>
          <w:color w:val="auto"/>
          <w:sz w:val="28"/>
          <w:szCs w:val="28"/>
        </w:rPr>
        <w:t>Технолог».</w:t>
      </w:r>
    </w:p>
    <w:p w:rsidR="00F531B5" w:rsidRPr="00B723D9" w:rsidRDefault="00F531B5" w:rsidP="00FC6236">
      <w:pPr>
        <w:spacing w:line="276" w:lineRule="auto"/>
        <w:ind w:firstLine="708"/>
        <w:jc w:val="both"/>
        <w:rPr>
          <w:sz w:val="28"/>
          <w:szCs w:val="28"/>
        </w:rPr>
      </w:pPr>
      <w:r w:rsidRPr="00B723D9">
        <w:rPr>
          <w:sz w:val="28"/>
          <w:szCs w:val="28"/>
        </w:rPr>
        <w:t>В момент нахождения руки между подвижным и неподвижным пуансоном произошел несанкционированный запуск таблеточно</w:t>
      </w:r>
      <w:r w:rsidR="00FC6236">
        <w:rPr>
          <w:sz w:val="28"/>
          <w:szCs w:val="28"/>
        </w:rPr>
        <w:t>й машины, причинив травму руки.</w:t>
      </w:r>
    </w:p>
    <w:p w:rsidR="001E4479" w:rsidRDefault="00F531B5" w:rsidP="001E4479">
      <w:pPr>
        <w:pStyle w:val="af5"/>
        <w:spacing w:before="120" w:line="276" w:lineRule="auto"/>
        <w:ind w:firstLine="567"/>
        <w:jc w:val="both"/>
        <w:rPr>
          <w:sz w:val="28"/>
          <w:szCs w:val="28"/>
        </w:rPr>
      </w:pPr>
      <w:r w:rsidRPr="00B723D9">
        <w:rPr>
          <w:sz w:val="28"/>
          <w:szCs w:val="28"/>
        </w:rPr>
        <w:t xml:space="preserve">Согласно медицинскому заключению, о характере полученных повреждений здоровья в результате несчастного случая на производстве и степени их тяжести диагностировано: Отрыв </w:t>
      </w:r>
      <w:r w:rsidRPr="00B723D9">
        <w:rPr>
          <w:sz w:val="28"/>
          <w:szCs w:val="28"/>
          <w:lang w:val="en-US"/>
        </w:rPr>
        <w:t>I</w:t>
      </w:r>
      <w:r w:rsidRPr="00B723D9">
        <w:rPr>
          <w:sz w:val="28"/>
          <w:szCs w:val="28"/>
        </w:rPr>
        <w:t xml:space="preserve">, </w:t>
      </w:r>
      <w:r w:rsidRPr="00B723D9">
        <w:rPr>
          <w:sz w:val="28"/>
          <w:szCs w:val="28"/>
          <w:lang w:val="en-US"/>
        </w:rPr>
        <w:t>II</w:t>
      </w:r>
      <w:r w:rsidRPr="00B723D9">
        <w:rPr>
          <w:sz w:val="28"/>
          <w:szCs w:val="28"/>
        </w:rPr>
        <w:t xml:space="preserve"> пальцев левой кисти.</w:t>
      </w:r>
      <w:r w:rsidR="001E4479">
        <w:rPr>
          <w:sz w:val="28"/>
          <w:szCs w:val="28"/>
        </w:rPr>
        <w:t xml:space="preserve"> </w:t>
      </w:r>
    </w:p>
    <w:p w:rsidR="00F531B5" w:rsidRPr="001E4479" w:rsidRDefault="00F531B5" w:rsidP="001E4479">
      <w:pPr>
        <w:pStyle w:val="af5"/>
        <w:spacing w:before="120" w:line="276" w:lineRule="auto"/>
        <w:ind w:firstLine="567"/>
        <w:jc w:val="both"/>
        <w:rPr>
          <w:sz w:val="28"/>
          <w:szCs w:val="28"/>
        </w:rPr>
      </w:pPr>
      <w:r w:rsidRPr="00B723D9">
        <w:rPr>
          <w:color w:val="000000"/>
          <w:sz w:val="28"/>
          <w:szCs w:val="28"/>
        </w:rPr>
        <w:t>Причины, вызвавшие несчастный случай</w:t>
      </w:r>
      <w:r w:rsidRPr="00B723D9">
        <w:rPr>
          <w:color w:val="FF0000"/>
          <w:sz w:val="28"/>
          <w:szCs w:val="28"/>
        </w:rPr>
        <w:t xml:space="preserve"> </w:t>
      </w:r>
      <w:r w:rsidRPr="00B723D9">
        <w:rPr>
          <w:sz w:val="28"/>
          <w:szCs w:val="28"/>
        </w:rPr>
        <w:t>- «Нарушение технологическо</w:t>
      </w:r>
      <w:r w:rsidR="001E4479">
        <w:rPr>
          <w:sz w:val="28"/>
          <w:szCs w:val="28"/>
        </w:rPr>
        <w:t xml:space="preserve">го процесса», выразившееся в не </w:t>
      </w:r>
      <w:r w:rsidRPr="00B723D9">
        <w:rPr>
          <w:sz w:val="28"/>
          <w:szCs w:val="28"/>
        </w:rPr>
        <w:t>обесточивании таблеточной машины при проведении операции по чистке и промывке оборудования и приспособлений.</w:t>
      </w:r>
    </w:p>
    <w:p w:rsidR="00F531B5" w:rsidRPr="001E4479" w:rsidRDefault="001E4479" w:rsidP="001E4479">
      <w:pPr>
        <w:pStyle w:val="Default"/>
        <w:spacing w:line="288"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2017 год. СКТБ « Технолог».</w:t>
      </w:r>
    </w:p>
    <w:p w:rsidR="00F531B5" w:rsidRPr="004F119B" w:rsidRDefault="00F531B5" w:rsidP="001E4479">
      <w:pPr>
        <w:spacing w:line="288" w:lineRule="auto"/>
        <w:ind w:firstLine="567"/>
        <w:jc w:val="both"/>
        <w:rPr>
          <w:sz w:val="28"/>
          <w:szCs w:val="28"/>
        </w:rPr>
      </w:pPr>
      <w:r w:rsidRPr="004F119B">
        <w:rPr>
          <w:sz w:val="28"/>
          <w:szCs w:val="28"/>
        </w:rPr>
        <w:t xml:space="preserve">Процесс изготовления зарядов из </w:t>
      </w:r>
      <w:r>
        <w:rPr>
          <w:sz w:val="28"/>
          <w:szCs w:val="28"/>
        </w:rPr>
        <w:t>определенного состава производился</w:t>
      </w:r>
      <w:r w:rsidRPr="004F119B">
        <w:rPr>
          <w:sz w:val="28"/>
          <w:szCs w:val="28"/>
        </w:rPr>
        <w:t xml:space="preserve"> на разрывной машине с использованием пресс-формы, управление процессом проводилось д</w:t>
      </w:r>
      <w:r>
        <w:rPr>
          <w:sz w:val="28"/>
          <w:szCs w:val="28"/>
        </w:rPr>
        <w:t>истанционно с пульта управления.</w:t>
      </w:r>
      <w:r w:rsidRPr="004F119B">
        <w:rPr>
          <w:sz w:val="28"/>
          <w:szCs w:val="28"/>
        </w:rPr>
        <w:t xml:space="preserve"> Для выполнения работы и прессования очередного изделия</w:t>
      </w:r>
      <w:r>
        <w:rPr>
          <w:sz w:val="28"/>
          <w:szCs w:val="28"/>
        </w:rPr>
        <w:t xml:space="preserve"> оператор зашел в кабину. </w:t>
      </w:r>
      <w:proofErr w:type="gramStart"/>
      <w:r>
        <w:rPr>
          <w:color w:val="000000"/>
          <w:sz w:val="28"/>
          <w:szCs w:val="28"/>
        </w:rPr>
        <w:t>П</w:t>
      </w:r>
      <w:r w:rsidRPr="004F119B">
        <w:rPr>
          <w:color w:val="000000"/>
          <w:sz w:val="28"/>
          <w:szCs w:val="28"/>
        </w:rPr>
        <w:t>роцесс прессования на разрывной машине был закончен</w:t>
      </w:r>
      <w:r w:rsidR="001E4479">
        <w:rPr>
          <w:color w:val="000000"/>
          <w:sz w:val="28"/>
          <w:szCs w:val="28"/>
        </w:rPr>
        <w:t>,</w:t>
      </w:r>
      <w:r w:rsidRPr="004F119B">
        <w:rPr>
          <w:color w:val="000000"/>
          <w:sz w:val="28"/>
          <w:szCs w:val="28"/>
        </w:rPr>
        <w:t xml:space="preserve"> и давление в ее гидравлической системе было сброшено, но нижняя траверса еще не заняла своего исходного положения</w:t>
      </w:r>
      <w:r>
        <w:rPr>
          <w:color w:val="000000"/>
          <w:sz w:val="28"/>
          <w:szCs w:val="28"/>
        </w:rPr>
        <w:t>, оператор</w:t>
      </w:r>
      <w:r w:rsidRPr="00EB634B">
        <w:rPr>
          <w:color w:val="000000"/>
          <w:sz w:val="28"/>
          <w:szCs w:val="28"/>
        </w:rPr>
        <w:t xml:space="preserve"> </w:t>
      </w:r>
      <w:r>
        <w:rPr>
          <w:color w:val="000000"/>
          <w:sz w:val="28"/>
          <w:szCs w:val="28"/>
        </w:rPr>
        <w:t>приступил</w:t>
      </w:r>
      <w:r w:rsidRPr="004F119B">
        <w:rPr>
          <w:color w:val="000000"/>
          <w:sz w:val="28"/>
          <w:szCs w:val="28"/>
        </w:rPr>
        <w:t xml:space="preserve"> к срезанию изделия ножом, придерживая изделие правой рукой</w:t>
      </w:r>
      <w:r>
        <w:rPr>
          <w:color w:val="000000"/>
          <w:sz w:val="28"/>
          <w:szCs w:val="28"/>
        </w:rPr>
        <w:t xml:space="preserve">, через 7 минут </w:t>
      </w:r>
      <w:r w:rsidRPr="004F119B">
        <w:rPr>
          <w:color w:val="000000"/>
          <w:sz w:val="28"/>
          <w:szCs w:val="28"/>
        </w:rPr>
        <w:t>произошло событие, в результате которого частично разрушился пресс-инструмент: оторвалась фильера от матрицы и раздробила кисть правой руки</w:t>
      </w:r>
      <w:r>
        <w:rPr>
          <w:color w:val="000000"/>
          <w:sz w:val="28"/>
          <w:szCs w:val="28"/>
        </w:rPr>
        <w:t xml:space="preserve"> оператору.</w:t>
      </w:r>
      <w:proofErr w:type="gramEnd"/>
    </w:p>
    <w:p w:rsidR="00F531B5" w:rsidRPr="00200D41" w:rsidRDefault="00F531B5" w:rsidP="00C94CDD">
      <w:pPr>
        <w:pStyle w:val="Default"/>
        <w:ind w:firstLine="720"/>
        <w:jc w:val="both"/>
        <w:rPr>
          <w:sz w:val="28"/>
          <w:szCs w:val="28"/>
        </w:rPr>
      </w:pPr>
      <w:r w:rsidRPr="0016452E">
        <w:rPr>
          <w:rFonts w:ascii="Times New Roman" w:hAnsi="Times New Roman" w:cs="Times New Roman"/>
          <w:sz w:val="28"/>
          <w:szCs w:val="28"/>
        </w:rPr>
        <w:t xml:space="preserve"> Не </w:t>
      </w:r>
      <w:r>
        <w:rPr>
          <w:rFonts w:ascii="Times New Roman" w:hAnsi="Times New Roman" w:cs="Times New Roman"/>
          <w:sz w:val="28"/>
          <w:szCs w:val="28"/>
        </w:rPr>
        <w:t>соблюдены</w:t>
      </w:r>
      <w:r w:rsidRPr="0016452E">
        <w:rPr>
          <w:rFonts w:ascii="Times New Roman" w:hAnsi="Times New Roman" w:cs="Times New Roman"/>
          <w:sz w:val="28"/>
          <w:szCs w:val="28"/>
        </w:rPr>
        <w:t xml:space="preserve"> требования технологического процесса, инструкций по охране труда и правилам ведения работ, руководства по эксплуата</w:t>
      </w:r>
      <w:r>
        <w:rPr>
          <w:rFonts w:ascii="Times New Roman" w:hAnsi="Times New Roman" w:cs="Times New Roman"/>
          <w:sz w:val="28"/>
          <w:szCs w:val="28"/>
        </w:rPr>
        <w:t>ции и паспортов на оборудование</w:t>
      </w:r>
      <w:r w:rsidRPr="0016452E">
        <w:rPr>
          <w:rFonts w:ascii="Times New Roman" w:hAnsi="Times New Roman" w:cs="Times New Roman"/>
          <w:sz w:val="28"/>
          <w:szCs w:val="28"/>
        </w:rPr>
        <w:t>.</w:t>
      </w:r>
    </w:p>
    <w:p w:rsidR="000E0136" w:rsidRPr="002F1162" w:rsidRDefault="000E0136" w:rsidP="002F1162">
      <w:pPr>
        <w:tabs>
          <w:tab w:val="left" w:pos="851"/>
        </w:tabs>
        <w:spacing w:line="276" w:lineRule="auto"/>
        <w:ind w:firstLine="567"/>
        <w:jc w:val="both"/>
        <w:rPr>
          <w:sz w:val="28"/>
          <w:szCs w:val="28"/>
        </w:rPr>
      </w:pPr>
      <w:r w:rsidRPr="00200D41">
        <w:rPr>
          <w:sz w:val="28"/>
          <w:szCs w:val="28"/>
        </w:rPr>
        <w:t>Перед вами последствия некоторых</w:t>
      </w:r>
      <w:r w:rsidR="00227935">
        <w:rPr>
          <w:sz w:val="28"/>
          <w:szCs w:val="28"/>
        </w:rPr>
        <w:t xml:space="preserve"> аварий. О которых хотелось бы рассказать.</w:t>
      </w:r>
    </w:p>
    <w:p w:rsidR="001E4479" w:rsidRDefault="00977653" w:rsidP="006B5A5C">
      <w:pPr>
        <w:shd w:val="clear" w:color="auto" w:fill="FFFFFF"/>
        <w:spacing w:line="276" w:lineRule="auto"/>
        <w:ind w:firstLine="540"/>
        <w:jc w:val="both"/>
        <w:rPr>
          <w:sz w:val="28"/>
          <w:szCs w:val="28"/>
        </w:rPr>
      </w:pPr>
      <w:r w:rsidRPr="001E4479">
        <w:rPr>
          <w:sz w:val="28"/>
          <w:szCs w:val="28"/>
        </w:rPr>
        <w:t>2017</w:t>
      </w:r>
      <w:r w:rsidR="00495ADE" w:rsidRPr="001E4479">
        <w:rPr>
          <w:sz w:val="28"/>
          <w:szCs w:val="28"/>
        </w:rPr>
        <w:t xml:space="preserve"> год.</w:t>
      </w:r>
      <w:r w:rsidR="00901129" w:rsidRPr="001E4479">
        <w:rPr>
          <w:sz w:val="28"/>
          <w:szCs w:val="28"/>
        </w:rPr>
        <w:t xml:space="preserve"> </w:t>
      </w:r>
      <w:r w:rsidRPr="001E4479">
        <w:rPr>
          <w:sz w:val="28"/>
          <w:szCs w:val="28"/>
        </w:rPr>
        <w:t>ООО «КИНЕФ»</w:t>
      </w:r>
      <w:r w:rsidR="001E4479">
        <w:rPr>
          <w:sz w:val="28"/>
          <w:szCs w:val="28"/>
        </w:rPr>
        <w:t>.</w:t>
      </w:r>
      <w:r w:rsidRPr="001E4479">
        <w:rPr>
          <w:sz w:val="28"/>
          <w:szCs w:val="28"/>
        </w:rPr>
        <w:t xml:space="preserve"> </w:t>
      </w:r>
    </w:p>
    <w:p w:rsidR="00977653" w:rsidRDefault="001E4479" w:rsidP="006B5A5C">
      <w:pPr>
        <w:shd w:val="clear" w:color="auto" w:fill="FFFFFF"/>
        <w:spacing w:line="276" w:lineRule="auto"/>
        <w:ind w:firstLine="540"/>
        <w:jc w:val="both"/>
        <w:rPr>
          <w:sz w:val="28"/>
          <w:szCs w:val="28"/>
        </w:rPr>
      </w:pPr>
      <w:r>
        <w:rPr>
          <w:sz w:val="28"/>
          <w:szCs w:val="28"/>
        </w:rPr>
        <w:t>П</w:t>
      </w:r>
      <w:r w:rsidR="00977653">
        <w:rPr>
          <w:sz w:val="28"/>
          <w:szCs w:val="28"/>
        </w:rPr>
        <w:t xml:space="preserve">роизошла авария, повлекшая групповой несчастный случай со смертельным исходом. Авария произошла </w:t>
      </w:r>
      <w:r w:rsidR="00977653" w:rsidRPr="00970FCE">
        <w:rPr>
          <w:sz w:val="28"/>
          <w:szCs w:val="28"/>
        </w:rPr>
        <w:t>на участке</w:t>
      </w:r>
      <w:r w:rsidR="00977653" w:rsidRPr="007B3E1C">
        <w:rPr>
          <w:sz w:val="28"/>
          <w:szCs w:val="28"/>
        </w:rPr>
        <w:t xml:space="preserve"> факельного хозяйства</w:t>
      </w:r>
      <w:r w:rsidR="00977653" w:rsidRPr="00123D94">
        <w:rPr>
          <w:sz w:val="28"/>
          <w:szCs w:val="28"/>
        </w:rPr>
        <w:t xml:space="preserve">   </w:t>
      </w:r>
      <w:r w:rsidR="00977653">
        <w:rPr>
          <w:sz w:val="28"/>
          <w:szCs w:val="28"/>
        </w:rPr>
        <w:t xml:space="preserve">при выполнении </w:t>
      </w:r>
      <w:r w:rsidR="00977653" w:rsidRPr="001A4092">
        <w:rPr>
          <w:sz w:val="28"/>
          <w:szCs w:val="28"/>
        </w:rPr>
        <w:t xml:space="preserve">работы по </w:t>
      </w:r>
      <w:proofErr w:type="spellStart"/>
      <w:r w:rsidR="00977653" w:rsidRPr="001A4092">
        <w:rPr>
          <w:sz w:val="28"/>
          <w:szCs w:val="28"/>
        </w:rPr>
        <w:t>отглушению</w:t>
      </w:r>
      <w:proofErr w:type="spellEnd"/>
      <w:r w:rsidR="00977653" w:rsidRPr="001A4092">
        <w:rPr>
          <w:sz w:val="28"/>
          <w:szCs w:val="28"/>
        </w:rPr>
        <w:t xml:space="preserve"> фланцевой пары по выходу факельного газа из гидравлического затвора</w:t>
      </w:r>
      <w:r w:rsidR="00977653">
        <w:rPr>
          <w:sz w:val="28"/>
          <w:szCs w:val="28"/>
        </w:rPr>
        <w:t xml:space="preserve"> </w:t>
      </w:r>
      <w:r w:rsidR="00977653" w:rsidRPr="001A4092">
        <w:rPr>
          <w:sz w:val="28"/>
          <w:szCs w:val="28"/>
        </w:rPr>
        <w:t xml:space="preserve"> к факельному стволу</w:t>
      </w:r>
      <w:r w:rsidR="00495ADE">
        <w:rPr>
          <w:sz w:val="28"/>
          <w:szCs w:val="28"/>
        </w:rPr>
        <w:t>.</w:t>
      </w:r>
      <w:r w:rsidR="00977653" w:rsidRPr="001A4092">
        <w:rPr>
          <w:sz w:val="28"/>
          <w:szCs w:val="28"/>
        </w:rPr>
        <w:t xml:space="preserve"> </w:t>
      </w:r>
      <w:r w:rsidR="00495ADE">
        <w:rPr>
          <w:sz w:val="28"/>
          <w:szCs w:val="28"/>
        </w:rPr>
        <w:t>П</w:t>
      </w:r>
      <w:r w:rsidR="00977653" w:rsidRPr="001A4092">
        <w:rPr>
          <w:sz w:val="28"/>
          <w:szCs w:val="28"/>
        </w:rPr>
        <w:t xml:space="preserve">роизошел </w:t>
      </w:r>
      <w:r w:rsidR="00977653" w:rsidRPr="001A4092">
        <w:rPr>
          <w:sz w:val="28"/>
          <w:szCs w:val="28"/>
        </w:rPr>
        <w:lastRenderedPageBreak/>
        <w:t>хлопок с воспламенением, разгерметизация гидрозатвора в месте сопряжения крышки с обечайкой и выброс пламени из аппарата</w:t>
      </w:r>
      <w:r w:rsidR="00977653">
        <w:rPr>
          <w:sz w:val="28"/>
          <w:szCs w:val="28"/>
        </w:rPr>
        <w:t xml:space="preserve">. </w:t>
      </w:r>
      <w:r w:rsidR="00294A52">
        <w:rPr>
          <w:sz w:val="28"/>
          <w:szCs w:val="28"/>
        </w:rPr>
        <w:t>Р</w:t>
      </w:r>
      <w:r w:rsidR="00977653">
        <w:rPr>
          <w:sz w:val="28"/>
          <w:szCs w:val="28"/>
        </w:rPr>
        <w:t>абота проводилась</w:t>
      </w:r>
      <w:r w:rsidR="00977653" w:rsidRPr="006645B7">
        <w:t xml:space="preserve"> </w:t>
      </w:r>
      <w:r w:rsidR="00200D41">
        <w:rPr>
          <w:sz w:val="28"/>
          <w:szCs w:val="28"/>
        </w:rPr>
        <w:t xml:space="preserve">бойцами ВГСО. </w:t>
      </w:r>
      <w:r w:rsidR="00977653" w:rsidRPr="00E13C7D">
        <w:rPr>
          <w:sz w:val="28"/>
          <w:szCs w:val="28"/>
        </w:rPr>
        <w:t>На основании протоколов опросов, объяснительных, рассмотренных материалов и заключения экспертной группы причиной возникновения аварии явилась искра</w:t>
      </w:r>
      <w:r w:rsidR="00977653">
        <w:rPr>
          <w:sz w:val="28"/>
          <w:szCs w:val="28"/>
        </w:rPr>
        <w:t>,</w:t>
      </w:r>
      <w:r w:rsidR="00977653" w:rsidRPr="00E13C7D">
        <w:rPr>
          <w:sz w:val="28"/>
          <w:szCs w:val="28"/>
        </w:rPr>
        <w:t xml:space="preserve"> инициировавшая взрыв образовавшейся взрывоопасной смеси в закрытом пространстве гидрозатвора</w:t>
      </w:r>
      <w:r w:rsidR="00495ADE">
        <w:rPr>
          <w:sz w:val="28"/>
          <w:szCs w:val="28"/>
        </w:rPr>
        <w:t xml:space="preserve">. </w:t>
      </w:r>
      <w:r w:rsidR="00977653" w:rsidRPr="00E13C7D">
        <w:rPr>
          <w:sz w:val="28"/>
          <w:szCs w:val="28"/>
        </w:rPr>
        <w:t>Искра могла образоваться вследствие нарушения мер безопасности при проведении газоопасных работ и технологии производства работ по установке заглушки исполнителями данных работ</w:t>
      </w:r>
      <w:r w:rsidR="00977653">
        <w:rPr>
          <w:sz w:val="28"/>
          <w:szCs w:val="28"/>
        </w:rPr>
        <w:t>.</w:t>
      </w:r>
    </w:p>
    <w:p w:rsidR="00D73FD0" w:rsidRPr="00D73FD0" w:rsidRDefault="00D73FD0" w:rsidP="00D73FD0">
      <w:pPr>
        <w:spacing w:line="276" w:lineRule="auto"/>
        <w:ind w:firstLine="567"/>
        <w:jc w:val="both"/>
        <w:rPr>
          <w:color w:val="000000" w:themeColor="text1"/>
          <w:sz w:val="28"/>
          <w:szCs w:val="28"/>
        </w:rPr>
      </w:pPr>
      <w:r>
        <w:rPr>
          <w:sz w:val="28"/>
          <w:szCs w:val="28"/>
        </w:rPr>
        <w:t>Н</w:t>
      </w:r>
      <w:r w:rsidRPr="006B5A5C">
        <w:rPr>
          <w:sz w:val="28"/>
          <w:szCs w:val="28"/>
        </w:rPr>
        <w:t>арушение требований Федеральных норм и правил в области промышленной безопасности</w:t>
      </w:r>
      <w:r w:rsidRPr="00D73FD0">
        <w:rPr>
          <w:color w:val="000000" w:themeColor="text1"/>
          <w:sz w:val="28"/>
          <w:szCs w:val="28"/>
        </w:rPr>
        <w:t>. «Правила безопасного ведения газоопасных, огневых и ремонтных работ». Наиболее характерные из них:</w:t>
      </w:r>
    </w:p>
    <w:p w:rsidR="00B06A3A" w:rsidRDefault="00D73FD0" w:rsidP="00953CFC">
      <w:pPr>
        <w:spacing w:line="276" w:lineRule="auto"/>
        <w:ind w:firstLine="567"/>
        <w:jc w:val="both"/>
        <w:rPr>
          <w:b/>
          <w:color w:val="FF0000"/>
          <w:sz w:val="28"/>
          <w:szCs w:val="28"/>
        </w:rPr>
      </w:pPr>
      <w:r w:rsidRPr="00D73FD0">
        <w:rPr>
          <w:color w:val="000000" w:themeColor="text1"/>
          <w:sz w:val="28"/>
          <w:szCs w:val="28"/>
        </w:rPr>
        <w:t>- не в полном объеме выполнен комплекс мероприятий по подготовке к проведению газоопасной работы, не приняты меры по уменьшению степени опасности газоопасной работы удалением опасных веществ, исключением их поступления из смежных технологических систем, исключением возможных источников искрообразования, что является нарушением</w:t>
      </w:r>
      <w:r>
        <w:rPr>
          <w:color w:val="000000" w:themeColor="text1"/>
          <w:sz w:val="28"/>
          <w:szCs w:val="28"/>
        </w:rPr>
        <w:t>.</w:t>
      </w:r>
    </w:p>
    <w:p w:rsidR="00A6156F" w:rsidRPr="00A6156F" w:rsidRDefault="00882EE9" w:rsidP="00063687">
      <w:pPr>
        <w:spacing w:line="276" w:lineRule="auto"/>
        <w:ind w:firstLine="709"/>
        <w:jc w:val="both"/>
        <w:rPr>
          <w:sz w:val="28"/>
          <w:szCs w:val="28"/>
        </w:rPr>
      </w:pPr>
      <w:r w:rsidRPr="00A6156F">
        <w:rPr>
          <w:sz w:val="28"/>
          <w:szCs w:val="28"/>
        </w:rPr>
        <w:t>Прои</w:t>
      </w:r>
      <w:r w:rsidR="00A6156F">
        <w:rPr>
          <w:sz w:val="28"/>
          <w:szCs w:val="28"/>
        </w:rPr>
        <w:t>с</w:t>
      </w:r>
      <w:r w:rsidRPr="00A6156F">
        <w:rPr>
          <w:sz w:val="28"/>
          <w:szCs w:val="28"/>
        </w:rPr>
        <w:t>шествие</w:t>
      </w:r>
      <w:r w:rsidR="00A6156F" w:rsidRPr="00A6156F">
        <w:rPr>
          <w:sz w:val="28"/>
          <w:szCs w:val="28"/>
        </w:rPr>
        <w:t xml:space="preserve"> (не </w:t>
      </w:r>
      <w:r w:rsidR="00063687" w:rsidRPr="00A6156F">
        <w:rPr>
          <w:sz w:val="28"/>
          <w:szCs w:val="28"/>
        </w:rPr>
        <w:t>учетный случай)</w:t>
      </w:r>
      <w:r w:rsidRPr="00A6156F">
        <w:rPr>
          <w:sz w:val="28"/>
          <w:szCs w:val="28"/>
        </w:rPr>
        <w:t>, 19.10.2018 года на АО «Гатчинский завод «Авангард»</w:t>
      </w:r>
      <w:r w:rsidR="00A6156F" w:rsidRPr="00A6156F">
        <w:rPr>
          <w:sz w:val="28"/>
          <w:szCs w:val="28"/>
        </w:rPr>
        <w:t>.</w:t>
      </w:r>
      <w:r w:rsidRPr="00A6156F">
        <w:rPr>
          <w:sz w:val="28"/>
          <w:szCs w:val="28"/>
        </w:rPr>
        <w:t xml:space="preserve"> </w:t>
      </w:r>
    </w:p>
    <w:p w:rsidR="00882EE9" w:rsidRDefault="00A6156F" w:rsidP="00063687">
      <w:pPr>
        <w:spacing w:line="276" w:lineRule="auto"/>
        <w:ind w:firstLine="709"/>
        <w:jc w:val="both"/>
        <w:rPr>
          <w:sz w:val="28"/>
          <w:szCs w:val="28"/>
        </w:rPr>
      </w:pPr>
      <w:r>
        <w:rPr>
          <w:sz w:val="28"/>
          <w:szCs w:val="28"/>
        </w:rPr>
        <w:t>С</w:t>
      </w:r>
      <w:r w:rsidR="00882EE9">
        <w:rPr>
          <w:sz w:val="28"/>
          <w:szCs w:val="28"/>
        </w:rPr>
        <w:t xml:space="preserve">отрудниками </w:t>
      </w:r>
      <w:r w:rsidR="00882EE9" w:rsidRPr="00741257">
        <w:rPr>
          <w:sz w:val="28"/>
          <w:szCs w:val="28"/>
        </w:rPr>
        <w:t xml:space="preserve">Северо-Западного управления Ростехнадзора установлено, что </w:t>
      </w:r>
      <w:r w:rsidR="00882EE9">
        <w:rPr>
          <w:sz w:val="28"/>
          <w:szCs w:val="28"/>
        </w:rPr>
        <w:t>происшествие произошло</w:t>
      </w:r>
      <w:r w:rsidR="00882EE9" w:rsidRPr="00741257">
        <w:rPr>
          <w:sz w:val="28"/>
          <w:szCs w:val="28"/>
        </w:rPr>
        <w:t xml:space="preserve"> на территории предприятия вне </w:t>
      </w:r>
      <w:r w:rsidR="00882EE9">
        <w:rPr>
          <w:sz w:val="28"/>
          <w:szCs w:val="28"/>
        </w:rPr>
        <w:t>опасного производственного объекта, зарегистрированного</w:t>
      </w:r>
      <w:r w:rsidR="00882EE9" w:rsidRPr="00741257">
        <w:rPr>
          <w:sz w:val="28"/>
          <w:szCs w:val="28"/>
        </w:rPr>
        <w:t xml:space="preserve"> в государственном реестре опасных производственных объектов</w:t>
      </w:r>
      <w:r w:rsidR="00497241">
        <w:rPr>
          <w:sz w:val="28"/>
          <w:szCs w:val="28"/>
        </w:rPr>
        <w:t xml:space="preserve"> </w:t>
      </w:r>
      <w:r w:rsidR="00882EE9" w:rsidRPr="00046A21">
        <w:rPr>
          <w:sz w:val="28"/>
          <w:szCs w:val="28"/>
        </w:rPr>
        <w:t>«Площадка производства пиротехнических средств», 4 класса опасности, в состав которой входят: цех по производству пиротехнических хлопушек и участок по производству бенгальских свечей</w:t>
      </w:r>
      <w:r w:rsidR="00497241">
        <w:rPr>
          <w:sz w:val="28"/>
          <w:szCs w:val="28"/>
        </w:rPr>
        <w:t>.</w:t>
      </w:r>
      <w:r w:rsidR="00B02EA2">
        <w:rPr>
          <w:sz w:val="28"/>
          <w:szCs w:val="28"/>
        </w:rPr>
        <w:t xml:space="preserve"> На сегодняшний момент причина </w:t>
      </w:r>
      <w:r w:rsidR="00901129">
        <w:rPr>
          <w:sz w:val="28"/>
          <w:szCs w:val="28"/>
        </w:rPr>
        <w:t>происшествия</w:t>
      </w:r>
      <w:r w:rsidR="00B02EA2">
        <w:rPr>
          <w:sz w:val="28"/>
          <w:szCs w:val="28"/>
        </w:rPr>
        <w:t xml:space="preserve">  по расследованию следственного комитета не установлена, дело передано в суд.</w:t>
      </w:r>
    </w:p>
    <w:p w:rsidR="00B02EA2" w:rsidRPr="007D23BF" w:rsidRDefault="008149C9" w:rsidP="00063687">
      <w:pPr>
        <w:spacing w:line="276" w:lineRule="auto"/>
        <w:ind w:firstLine="709"/>
        <w:jc w:val="both"/>
        <w:rPr>
          <w:sz w:val="28"/>
          <w:szCs w:val="28"/>
        </w:rPr>
      </w:pPr>
      <w:r>
        <w:rPr>
          <w:sz w:val="28"/>
          <w:szCs w:val="28"/>
        </w:rPr>
        <w:t>Что хотелось бы сказать, используя этот печальный опыт, когда организация, эксплуатирующая ОПО</w:t>
      </w:r>
      <w:r w:rsidR="00A6156F">
        <w:rPr>
          <w:sz w:val="28"/>
          <w:szCs w:val="28"/>
        </w:rPr>
        <w:t>,</w:t>
      </w:r>
      <w:r>
        <w:rPr>
          <w:sz w:val="28"/>
          <w:szCs w:val="28"/>
        </w:rPr>
        <w:t xml:space="preserve"> расширяет производство, а в этом случае, предприятие производило праздничные салюты,</w:t>
      </w:r>
      <w:r w:rsidR="00947B5B">
        <w:rPr>
          <w:sz w:val="28"/>
          <w:szCs w:val="28"/>
        </w:rPr>
        <w:t xml:space="preserve"> </w:t>
      </w:r>
      <w:r>
        <w:rPr>
          <w:sz w:val="28"/>
          <w:szCs w:val="28"/>
        </w:rPr>
        <w:t xml:space="preserve">о чем </w:t>
      </w:r>
      <w:r w:rsidR="00947B5B">
        <w:rPr>
          <w:sz w:val="28"/>
          <w:szCs w:val="28"/>
        </w:rPr>
        <w:t>свидетельствуют</w:t>
      </w:r>
      <w:r>
        <w:rPr>
          <w:sz w:val="28"/>
          <w:szCs w:val="28"/>
        </w:rPr>
        <w:t xml:space="preserve"> найденные </w:t>
      </w:r>
      <w:r w:rsidR="007D23BF">
        <w:rPr>
          <w:sz w:val="28"/>
          <w:szCs w:val="28"/>
        </w:rPr>
        <w:t>фрагменты (</w:t>
      </w:r>
      <w:r w:rsidR="00947B5B">
        <w:rPr>
          <w:sz w:val="28"/>
          <w:szCs w:val="28"/>
        </w:rPr>
        <w:t>на фото)</w:t>
      </w:r>
      <w:r w:rsidR="00A6156F">
        <w:rPr>
          <w:sz w:val="28"/>
          <w:szCs w:val="28"/>
        </w:rPr>
        <w:t>, т</w:t>
      </w:r>
      <w:r>
        <w:rPr>
          <w:sz w:val="28"/>
          <w:szCs w:val="28"/>
        </w:rPr>
        <w:t xml:space="preserve">о есть используются совершенно другие вещества и в другом </w:t>
      </w:r>
      <w:r w:rsidR="00947B5B">
        <w:rPr>
          <w:sz w:val="28"/>
          <w:szCs w:val="28"/>
        </w:rPr>
        <w:t>количестве</w:t>
      </w:r>
      <w:r>
        <w:rPr>
          <w:sz w:val="28"/>
          <w:szCs w:val="28"/>
        </w:rPr>
        <w:t>. Что в этом случае должно дела</w:t>
      </w:r>
      <w:r w:rsidR="007D23BF">
        <w:rPr>
          <w:sz w:val="28"/>
          <w:szCs w:val="28"/>
        </w:rPr>
        <w:t xml:space="preserve">ть предприятие, соблюдая закон, внести изменения </w:t>
      </w:r>
      <w:r w:rsidR="00F531B5">
        <w:rPr>
          <w:sz w:val="28"/>
          <w:szCs w:val="28"/>
        </w:rPr>
        <w:t>в проектную документацию, про</w:t>
      </w:r>
      <w:r w:rsidR="00A6156F">
        <w:rPr>
          <w:sz w:val="28"/>
          <w:szCs w:val="28"/>
        </w:rPr>
        <w:t>й</w:t>
      </w:r>
      <w:r w:rsidR="00F531B5">
        <w:rPr>
          <w:sz w:val="28"/>
          <w:szCs w:val="28"/>
        </w:rPr>
        <w:t xml:space="preserve">ти экспертизу промышленной безопасности, внести изменения </w:t>
      </w:r>
      <w:r w:rsidR="007D23BF">
        <w:rPr>
          <w:sz w:val="28"/>
          <w:szCs w:val="28"/>
        </w:rPr>
        <w:t>в реестр</w:t>
      </w:r>
      <w:r w:rsidR="00F531B5">
        <w:rPr>
          <w:sz w:val="28"/>
          <w:szCs w:val="28"/>
        </w:rPr>
        <w:t xml:space="preserve"> опасных производственных объектов</w:t>
      </w:r>
      <w:r w:rsidR="007D23BF">
        <w:rPr>
          <w:sz w:val="28"/>
          <w:szCs w:val="28"/>
        </w:rPr>
        <w:t xml:space="preserve">, т.е. зарегистрировать ОПО. Статья 2 </w:t>
      </w:r>
      <w:r w:rsidR="00A6156F">
        <w:rPr>
          <w:bCs/>
          <w:sz w:val="28"/>
          <w:szCs w:val="28"/>
        </w:rPr>
        <w:t>Федерального закона № 116-ФЗ:</w:t>
      </w:r>
      <w:r w:rsidR="00A6156F">
        <w:rPr>
          <w:sz w:val="28"/>
          <w:szCs w:val="28"/>
        </w:rPr>
        <w:t xml:space="preserve"> </w:t>
      </w:r>
      <w:r w:rsidR="007D23BF">
        <w:rPr>
          <w:sz w:val="28"/>
          <w:szCs w:val="28"/>
        </w:rPr>
        <w:t>«</w:t>
      </w:r>
      <w:r w:rsidR="007D23BF" w:rsidRPr="007D23BF">
        <w:rPr>
          <w:sz w:val="28"/>
          <w:szCs w:val="28"/>
        </w:rPr>
        <w:t xml:space="preserve">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w:t>
      </w:r>
      <w:r w:rsidR="007D23BF" w:rsidRPr="007D23BF">
        <w:rPr>
          <w:sz w:val="28"/>
          <w:szCs w:val="28"/>
        </w:rPr>
        <w:lastRenderedPageBreak/>
        <w:t>государственном реестре опасных производственных объектов, в соответствии с законод</w:t>
      </w:r>
      <w:r w:rsidR="007D23BF">
        <w:rPr>
          <w:sz w:val="28"/>
          <w:szCs w:val="28"/>
        </w:rPr>
        <w:t>ательством Российской Федерации».</w:t>
      </w:r>
    </w:p>
    <w:p w:rsidR="00227935" w:rsidRDefault="00A66C70" w:rsidP="00A6156F">
      <w:pPr>
        <w:pStyle w:val="3"/>
        <w:spacing w:before="0" w:beforeAutospacing="0" w:after="0" w:afterAutospacing="0" w:line="276" w:lineRule="auto"/>
        <w:ind w:firstLine="709"/>
        <w:jc w:val="both"/>
        <w:rPr>
          <w:b w:val="0"/>
          <w:sz w:val="28"/>
          <w:szCs w:val="28"/>
        </w:rPr>
      </w:pPr>
      <w:r w:rsidRPr="00A6156F">
        <w:rPr>
          <w:b w:val="0"/>
          <w:sz w:val="28"/>
          <w:szCs w:val="28"/>
        </w:rPr>
        <w:t>2019</w:t>
      </w:r>
      <w:r w:rsidR="00495ADE" w:rsidRPr="00A6156F">
        <w:rPr>
          <w:b w:val="0"/>
          <w:sz w:val="28"/>
          <w:szCs w:val="28"/>
        </w:rPr>
        <w:t xml:space="preserve"> год</w:t>
      </w:r>
      <w:r w:rsidR="00C94CDD">
        <w:rPr>
          <w:b w:val="0"/>
          <w:sz w:val="28"/>
          <w:szCs w:val="28"/>
        </w:rPr>
        <w:t xml:space="preserve"> -</w:t>
      </w:r>
      <w:r w:rsidRPr="00A6156F">
        <w:rPr>
          <w:b w:val="0"/>
          <w:sz w:val="28"/>
          <w:szCs w:val="28"/>
        </w:rPr>
        <w:t xml:space="preserve"> произошла авария на опасном производственном объекте </w:t>
      </w:r>
      <w:r w:rsidR="00A6156F">
        <w:rPr>
          <w:b w:val="0"/>
          <w:sz w:val="28"/>
          <w:szCs w:val="28"/>
        </w:rPr>
        <w:t>«</w:t>
      </w:r>
      <w:r w:rsidRPr="00A6156F">
        <w:rPr>
          <w:b w:val="0"/>
          <w:sz w:val="28"/>
          <w:szCs w:val="28"/>
        </w:rPr>
        <w:t>Площадка хранения мазутного топлива</w:t>
      </w:r>
      <w:r w:rsidR="00A6156F">
        <w:rPr>
          <w:b w:val="0"/>
          <w:sz w:val="28"/>
          <w:szCs w:val="28"/>
        </w:rPr>
        <w:t>»</w:t>
      </w:r>
      <w:r w:rsidRPr="00A6156F">
        <w:rPr>
          <w:b w:val="0"/>
          <w:sz w:val="28"/>
          <w:szCs w:val="28"/>
        </w:rPr>
        <w:t xml:space="preserve"> III класса опасности</w:t>
      </w:r>
      <w:r w:rsidR="00A6156F">
        <w:rPr>
          <w:b w:val="0"/>
          <w:sz w:val="28"/>
          <w:szCs w:val="28"/>
        </w:rPr>
        <w:t>,</w:t>
      </w:r>
      <w:r w:rsidRPr="00A6156F">
        <w:rPr>
          <w:b w:val="0"/>
          <w:sz w:val="28"/>
          <w:szCs w:val="28"/>
        </w:rPr>
        <w:t xml:space="preserve"> принадлежащем ООО «</w:t>
      </w:r>
      <w:proofErr w:type="spellStart"/>
      <w:r w:rsidRPr="00A6156F">
        <w:rPr>
          <w:b w:val="0"/>
          <w:sz w:val="28"/>
          <w:szCs w:val="28"/>
        </w:rPr>
        <w:t>РусЭнерго</w:t>
      </w:r>
      <w:proofErr w:type="spellEnd"/>
      <w:r w:rsidRPr="00A6156F">
        <w:rPr>
          <w:b w:val="0"/>
          <w:sz w:val="28"/>
          <w:szCs w:val="28"/>
        </w:rPr>
        <w:t>»</w:t>
      </w:r>
      <w:r w:rsidR="00A6156F">
        <w:rPr>
          <w:b w:val="0"/>
          <w:sz w:val="28"/>
          <w:szCs w:val="28"/>
        </w:rPr>
        <w:t>.</w:t>
      </w:r>
      <w:r w:rsidRPr="00A6156F">
        <w:rPr>
          <w:b w:val="0"/>
          <w:sz w:val="28"/>
          <w:szCs w:val="28"/>
        </w:rPr>
        <w:t xml:space="preserve"> При </w:t>
      </w:r>
      <w:r w:rsidRPr="00294A52">
        <w:rPr>
          <w:b w:val="0"/>
          <w:sz w:val="28"/>
          <w:szCs w:val="28"/>
        </w:rPr>
        <w:t>наливе нефтепродуктов в автоцистерну</w:t>
      </w:r>
      <w:r w:rsidR="00A6156F">
        <w:rPr>
          <w:b w:val="0"/>
          <w:sz w:val="28"/>
          <w:szCs w:val="28"/>
        </w:rPr>
        <w:t xml:space="preserve"> произошел взрыв с последующим</w:t>
      </w:r>
      <w:r w:rsidRPr="00294A52">
        <w:rPr>
          <w:b w:val="0"/>
          <w:sz w:val="28"/>
          <w:szCs w:val="28"/>
        </w:rPr>
        <w:t xml:space="preserve"> возгоранием. В </w:t>
      </w:r>
      <w:proofErr w:type="gramStart"/>
      <w:r w:rsidRPr="00294A52">
        <w:rPr>
          <w:b w:val="0"/>
          <w:sz w:val="28"/>
          <w:szCs w:val="28"/>
        </w:rPr>
        <w:t>результа</w:t>
      </w:r>
      <w:r w:rsidR="00F531B5">
        <w:rPr>
          <w:b w:val="0"/>
          <w:sz w:val="28"/>
          <w:szCs w:val="28"/>
        </w:rPr>
        <w:t>те</w:t>
      </w:r>
      <w:proofErr w:type="gramEnd"/>
      <w:r w:rsidR="00F531B5">
        <w:rPr>
          <w:b w:val="0"/>
          <w:sz w:val="28"/>
          <w:szCs w:val="28"/>
        </w:rPr>
        <w:t xml:space="preserve"> аварии сливщик-наливщик, </w:t>
      </w:r>
      <w:r w:rsidRPr="00294A52">
        <w:rPr>
          <w:b w:val="0"/>
          <w:sz w:val="28"/>
          <w:szCs w:val="28"/>
        </w:rPr>
        <w:t>который находился на автоцистерне в момент налива, получил</w:t>
      </w:r>
      <w:r w:rsidR="00330DB2">
        <w:rPr>
          <w:b w:val="0"/>
          <w:sz w:val="28"/>
          <w:szCs w:val="28"/>
        </w:rPr>
        <w:t xml:space="preserve"> травмы</w:t>
      </w:r>
      <w:r w:rsidR="00A6156F">
        <w:rPr>
          <w:b w:val="0"/>
          <w:sz w:val="28"/>
          <w:szCs w:val="28"/>
        </w:rPr>
        <w:t>,</w:t>
      </w:r>
      <w:r w:rsidR="00330DB2">
        <w:rPr>
          <w:b w:val="0"/>
          <w:sz w:val="28"/>
          <w:szCs w:val="28"/>
        </w:rPr>
        <w:t xml:space="preserve"> несовместимые с жизнью.</w:t>
      </w:r>
      <w:r w:rsidRPr="00294A52">
        <w:rPr>
          <w:b w:val="0"/>
          <w:sz w:val="28"/>
          <w:szCs w:val="28"/>
        </w:rPr>
        <w:t xml:space="preserve"> Водитель машины, которая стояла в очереди под налив, с ожогами доставлен в больницу. Техническими причинами аварии, являются:</w:t>
      </w:r>
    </w:p>
    <w:p w:rsidR="00A66C70" w:rsidRPr="00294A52" w:rsidRDefault="00A7393E" w:rsidP="00A6156F">
      <w:pPr>
        <w:pStyle w:val="3"/>
        <w:spacing w:before="0" w:beforeAutospacing="0" w:after="0" w:afterAutospacing="0" w:line="276" w:lineRule="auto"/>
        <w:ind w:firstLine="709"/>
        <w:jc w:val="both"/>
        <w:rPr>
          <w:b w:val="0"/>
          <w:sz w:val="28"/>
          <w:szCs w:val="28"/>
        </w:rPr>
      </w:pPr>
      <w:r>
        <w:rPr>
          <w:b w:val="0"/>
          <w:sz w:val="28"/>
          <w:szCs w:val="28"/>
        </w:rPr>
        <w:t>-</w:t>
      </w:r>
      <w:r w:rsidR="00A6156F">
        <w:rPr>
          <w:b w:val="0"/>
          <w:sz w:val="28"/>
          <w:szCs w:val="28"/>
        </w:rPr>
        <w:t xml:space="preserve"> </w:t>
      </w:r>
      <w:r>
        <w:rPr>
          <w:b w:val="0"/>
          <w:sz w:val="28"/>
          <w:szCs w:val="28"/>
        </w:rPr>
        <w:t>о</w:t>
      </w:r>
      <w:r w:rsidR="00A66C70" w:rsidRPr="00294A52">
        <w:rPr>
          <w:b w:val="0"/>
          <w:sz w:val="28"/>
          <w:szCs w:val="28"/>
        </w:rPr>
        <w:t>тсутствие присоединения автоцистерны к заземляющему  устройству;</w:t>
      </w:r>
    </w:p>
    <w:p w:rsidR="00A66C70" w:rsidRDefault="00A7393E" w:rsidP="00A6156F">
      <w:pPr>
        <w:tabs>
          <w:tab w:val="left" w:pos="851"/>
        </w:tabs>
        <w:spacing w:line="276" w:lineRule="auto"/>
        <w:ind w:firstLine="709"/>
        <w:jc w:val="both"/>
        <w:rPr>
          <w:sz w:val="28"/>
          <w:szCs w:val="28"/>
        </w:rPr>
      </w:pPr>
      <w:r>
        <w:rPr>
          <w:sz w:val="28"/>
          <w:szCs w:val="28"/>
        </w:rPr>
        <w:t>- о</w:t>
      </w:r>
      <w:r w:rsidR="00A66C70">
        <w:rPr>
          <w:sz w:val="28"/>
          <w:szCs w:val="28"/>
        </w:rPr>
        <w:t>бразование разряда статического электричества при</w:t>
      </w:r>
      <w:r w:rsidR="00A66C70" w:rsidRPr="005235C1">
        <w:rPr>
          <w:sz w:val="28"/>
          <w:szCs w:val="28"/>
        </w:rPr>
        <w:t xml:space="preserve"> </w:t>
      </w:r>
      <w:r w:rsidR="00A66C70">
        <w:rPr>
          <w:sz w:val="28"/>
          <w:szCs w:val="28"/>
        </w:rPr>
        <w:t>наливе нефтепродукта падающей струей из-за нераскрытой телескопической трубы налива АСН-100С;</w:t>
      </w:r>
    </w:p>
    <w:p w:rsidR="00A66C70" w:rsidRDefault="00A7393E" w:rsidP="00A7393E">
      <w:pPr>
        <w:tabs>
          <w:tab w:val="left" w:pos="851"/>
        </w:tabs>
        <w:spacing w:line="276" w:lineRule="auto"/>
        <w:ind w:firstLine="709"/>
        <w:jc w:val="both"/>
        <w:rPr>
          <w:sz w:val="28"/>
          <w:szCs w:val="28"/>
        </w:rPr>
      </w:pPr>
      <w:r>
        <w:rPr>
          <w:sz w:val="28"/>
          <w:szCs w:val="28"/>
        </w:rPr>
        <w:t>- о</w:t>
      </w:r>
      <w:r w:rsidR="00A66C70">
        <w:rPr>
          <w:sz w:val="28"/>
          <w:szCs w:val="28"/>
        </w:rPr>
        <w:t>бразование электрического разряда при работающем двигателе автоцистерны и находящейся по</w:t>
      </w:r>
      <w:r w:rsidR="00A6156F">
        <w:rPr>
          <w:sz w:val="28"/>
          <w:szCs w:val="28"/>
        </w:rPr>
        <w:t>д</w:t>
      </w:r>
      <w:r w:rsidR="00A66C70">
        <w:rPr>
          <w:sz w:val="28"/>
          <w:szCs w:val="28"/>
        </w:rPr>
        <w:t xml:space="preserve"> напряжением бортовой сети автомобиля;</w:t>
      </w:r>
    </w:p>
    <w:p w:rsidR="00A66C70" w:rsidRDefault="00A7393E" w:rsidP="00A7393E">
      <w:pPr>
        <w:tabs>
          <w:tab w:val="left" w:pos="851"/>
        </w:tabs>
        <w:spacing w:line="276" w:lineRule="auto"/>
        <w:ind w:firstLine="709"/>
        <w:jc w:val="both"/>
        <w:rPr>
          <w:sz w:val="28"/>
          <w:szCs w:val="28"/>
        </w:rPr>
      </w:pPr>
      <w:r>
        <w:rPr>
          <w:sz w:val="28"/>
          <w:szCs w:val="28"/>
        </w:rPr>
        <w:t>- о</w:t>
      </w:r>
      <w:r w:rsidR="00A66C70">
        <w:rPr>
          <w:sz w:val="28"/>
          <w:szCs w:val="28"/>
        </w:rPr>
        <w:t>бразование при наливе нефтепродукта падающей струей из-за нераскрытой телескопической трубы налива АСН-100С бурного</w:t>
      </w:r>
      <w:r w:rsidR="00A6156F">
        <w:rPr>
          <w:sz w:val="28"/>
          <w:szCs w:val="28"/>
        </w:rPr>
        <w:t xml:space="preserve"> перемешивания, разбрызгивания,</w:t>
      </w:r>
      <w:r w:rsidR="00A66C70" w:rsidRPr="005235C1">
        <w:rPr>
          <w:sz w:val="28"/>
          <w:szCs w:val="28"/>
        </w:rPr>
        <w:t xml:space="preserve"> </w:t>
      </w:r>
      <w:r w:rsidR="00A66C70">
        <w:rPr>
          <w:sz w:val="28"/>
          <w:szCs w:val="28"/>
        </w:rPr>
        <w:t>распыления жидкости, вследствие чего возможно образование в резервуаре над поверхностью жидкости взрывоопасной воздушно-капельной смеси, смеси с воздухом паров при переходе их во взвешенное состояние, которая  при определенной концентрации способ</w:t>
      </w:r>
      <w:r w:rsidR="00A6156F">
        <w:rPr>
          <w:sz w:val="28"/>
          <w:szCs w:val="28"/>
        </w:rPr>
        <w:t>на взорваться при возникновении</w:t>
      </w:r>
      <w:r w:rsidR="00A66C70">
        <w:rPr>
          <w:sz w:val="28"/>
          <w:szCs w:val="28"/>
        </w:rPr>
        <w:t xml:space="preserve"> источника инициировании взрыва.</w:t>
      </w:r>
      <w:r w:rsidR="00A66C70" w:rsidRPr="00E158B5">
        <w:rPr>
          <w:sz w:val="28"/>
          <w:szCs w:val="28"/>
        </w:rPr>
        <w:t xml:space="preserve"> </w:t>
      </w:r>
    </w:p>
    <w:p w:rsidR="00A66C70" w:rsidRDefault="00A66C70" w:rsidP="006B5A5C">
      <w:pPr>
        <w:tabs>
          <w:tab w:val="left" w:pos="851"/>
        </w:tabs>
        <w:spacing w:line="276" w:lineRule="auto"/>
        <w:ind w:firstLine="709"/>
        <w:jc w:val="both"/>
        <w:rPr>
          <w:sz w:val="28"/>
          <w:szCs w:val="28"/>
        </w:rPr>
      </w:pPr>
      <w:r w:rsidRPr="00A6156F">
        <w:rPr>
          <w:sz w:val="28"/>
        </w:rPr>
        <w:t>2019</w:t>
      </w:r>
      <w:r w:rsidR="00495ADE" w:rsidRPr="00A6156F">
        <w:rPr>
          <w:sz w:val="28"/>
        </w:rPr>
        <w:t xml:space="preserve"> год. Н</w:t>
      </w:r>
      <w:r w:rsidRPr="00A6156F">
        <w:rPr>
          <w:sz w:val="28"/>
        </w:rPr>
        <w:t>а опасном производственном объекте ООО «КИНЕФ»,</w:t>
      </w:r>
      <w:r>
        <w:rPr>
          <w:sz w:val="28"/>
        </w:rPr>
        <w:t xml:space="preserve"> в цехе ректификации ароматических углеводородов  произошло прогорание змеевиков печей с последующим возгоранием. Пострадавших нет. </w:t>
      </w:r>
    </w:p>
    <w:p w:rsidR="00C52C74" w:rsidRDefault="00A51C5A" w:rsidP="006B5A5C">
      <w:pPr>
        <w:spacing w:line="276" w:lineRule="auto"/>
        <w:ind w:firstLine="708"/>
        <w:contextualSpacing/>
        <w:jc w:val="both"/>
        <w:rPr>
          <w:sz w:val="28"/>
          <w:szCs w:val="28"/>
        </w:rPr>
      </w:pPr>
      <w:r w:rsidRPr="00476594">
        <w:rPr>
          <w:sz w:val="28"/>
          <w:szCs w:val="28"/>
        </w:rPr>
        <w:t xml:space="preserve">Такая ситуация ясно дает понять, что ситуация выходит </w:t>
      </w:r>
      <w:r w:rsidR="00C73794">
        <w:rPr>
          <w:sz w:val="28"/>
          <w:szCs w:val="28"/>
        </w:rPr>
        <w:t>за рамки отдельно взятого предприятия</w:t>
      </w:r>
      <w:r w:rsidRPr="00476594">
        <w:rPr>
          <w:sz w:val="28"/>
          <w:szCs w:val="28"/>
        </w:rPr>
        <w:t>. Имеет место быть нарушение системы подготовки производственного персонала и руководителей на предприятии. К особо</w:t>
      </w:r>
      <w:r w:rsidR="00C94CDD">
        <w:rPr>
          <w:sz w:val="28"/>
          <w:szCs w:val="28"/>
        </w:rPr>
        <w:t xml:space="preserve"> </w:t>
      </w:r>
      <w:r w:rsidRPr="00476594">
        <w:rPr>
          <w:sz w:val="28"/>
          <w:szCs w:val="28"/>
        </w:rPr>
        <w:t>опасным работам потерян страх, данный вид работ стал для персонала, а хуже всего для руководителей – обычным делом.</w:t>
      </w:r>
      <w:r w:rsidR="00C73794">
        <w:rPr>
          <w:sz w:val="28"/>
          <w:szCs w:val="28"/>
        </w:rPr>
        <w:t xml:space="preserve"> </w:t>
      </w:r>
    </w:p>
    <w:p w:rsidR="005218A7" w:rsidRPr="0016452E" w:rsidRDefault="005218A7" w:rsidP="00901129">
      <w:pPr>
        <w:pStyle w:val="Default"/>
        <w:ind w:firstLine="720"/>
        <w:jc w:val="both"/>
        <w:rPr>
          <w:rFonts w:ascii="Times New Roman" w:hAnsi="Times New Roman" w:cs="Times New Roman"/>
          <w:sz w:val="28"/>
          <w:szCs w:val="28"/>
        </w:rPr>
      </w:pPr>
    </w:p>
    <w:p w:rsidR="00901129" w:rsidRDefault="00901129" w:rsidP="005218A7">
      <w:pPr>
        <w:tabs>
          <w:tab w:val="left" w:pos="851"/>
        </w:tabs>
        <w:spacing w:line="276" w:lineRule="auto"/>
        <w:ind w:firstLine="567"/>
        <w:jc w:val="both"/>
        <w:rPr>
          <w:sz w:val="28"/>
          <w:szCs w:val="28"/>
        </w:rPr>
      </w:pPr>
      <w:r w:rsidRPr="006B5A5C">
        <w:rPr>
          <w:sz w:val="28"/>
          <w:szCs w:val="28"/>
        </w:rPr>
        <w:t>Причины травматизма</w:t>
      </w:r>
      <w:r w:rsidR="005218A7">
        <w:rPr>
          <w:sz w:val="28"/>
          <w:szCs w:val="28"/>
        </w:rPr>
        <w:t xml:space="preserve"> и аварий</w:t>
      </w:r>
      <w:r w:rsidRPr="006B5A5C">
        <w:rPr>
          <w:sz w:val="28"/>
          <w:szCs w:val="28"/>
        </w:rPr>
        <w:t xml:space="preserve"> в каждом случае конечно разные, но связывает их нарушение требований Федеральных норм и правил в области промышленной безопасности</w:t>
      </w:r>
      <w:r w:rsidR="00227935">
        <w:rPr>
          <w:sz w:val="28"/>
          <w:szCs w:val="28"/>
        </w:rPr>
        <w:t xml:space="preserve"> при эксплуа</w:t>
      </w:r>
      <w:r w:rsidR="00A6156F">
        <w:rPr>
          <w:sz w:val="28"/>
          <w:szCs w:val="28"/>
        </w:rPr>
        <w:t xml:space="preserve">тации опасных производственных </w:t>
      </w:r>
      <w:r w:rsidR="00227935">
        <w:rPr>
          <w:sz w:val="28"/>
          <w:szCs w:val="28"/>
        </w:rPr>
        <w:t>объект</w:t>
      </w:r>
      <w:r w:rsidR="00A6156F">
        <w:rPr>
          <w:sz w:val="28"/>
          <w:szCs w:val="28"/>
        </w:rPr>
        <w:t>ов</w:t>
      </w:r>
      <w:r w:rsidR="00227935">
        <w:rPr>
          <w:sz w:val="28"/>
          <w:szCs w:val="28"/>
        </w:rPr>
        <w:t>.</w:t>
      </w:r>
    </w:p>
    <w:p w:rsidR="00A51C5A" w:rsidRDefault="00C52C74" w:rsidP="006B5A5C">
      <w:pPr>
        <w:spacing w:line="276" w:lineRule="auto"/>
        <w:ind w:firstLine="708"/>
        <w:contextualSpacing/>
        <w:jc w:val="both"/>
        <w:rPr>
          <w:sz w:val="28"/>
          <w:szCs w:val="28"/>
        </w:rPr>
      </w:pPr>
      <w:r w:rsidRPr="009654D6">
        <w:rPr>
          <w:sz w:val="28"/>
          <w:szCs w:val="28"/>
        </w:rPr>
        <w:t>Ещё один немаловажный показатель</w:t>
      </w:r>
      <w:r w:rsidR="00A6156F">
        <w:rPr>
          <w:sz w:val="28"/>
          <w:szCs w:val="28"/>
        </w:rPr>
        <w:t>,</w:t>
      </w:r>
      <w:r w:rsidRPr="009654D6">
        <w:rPr>
          <w:sz w:val="28"/>
          <w:szCs w:val="28"/>
        </w:rPr>
        <w:t xml:space="preserve"> определяющий уровень промышленной безопасности - это состояние производственного контроля на </w:t>
      </w:r>
      <w:r w:rsidRPr="009654D6">
        <w:rPr>
          <w:sz w:val="28"/>
          <w:szCs w:val="28"/>
        </w:rPr>
        <w:lastRenderedPageBreak/>
        <w:t>предприятии</w:t>
      </w:r>
      <w:r w:rsidRPr="00C52C74">
        <w:rPr>
          <w:sz w:val="28"/>
          <w:szCs w:val="28"/>
        </w:rPr>
        <w:t>.</w:t>
      </w:r>
      <w:r w:rsidRPr="00C52C74">
        <w:rPr>
          <w:b/>
          <w:bCs/>
          <w:color w:val="FFFFFF" w:themeColor="background1"/>
          <w:sz w:val="28"/>
          <w:szCs w:val="28"/>
        </w:rPr>
        <w:t xml:space="preserve"> </w:t>
      </w:r>
      <w:r w:rsidR="00C73794">
        <w:rPr>
          <w:sz w:val="28"/>
          <w:szCs w:val="28"/>
        </w:rPr>
        <w:t>На каждом предприятии</w:t>
      </w:r>
      <w:r w:rsidR="00A51C5A" w:rsidRPr="00476594">
        <w:rPr>
          <w:sz w:val="28"/>
          <w:szCs w:val="28"/>
        </w:rPr>
        <w:t xml:space="preserve"> есть службы главного механика, главного энергетика, главного метролога, производственно-технические отделы, при этом, когда проводится анализ работы их производственного контроля – там нет нарушений технического характера, одни «бумажные вопросы». Когда на предприятие заходит инспектор Ростехнадзора, выявляются даже нарушения, которые ранее уже приводили к несчастным случаям. Возникает резонный вопрос: «Где производственный контроль?»</w:t>
      </w:r>
      <w:r w:rsidR="00A6156F">
        <w:rPr>
          <w:sz w:val="28"/>
          <w:szCs w:val="28"/>
        </w:rPr>
        <w:t>,</w:t>
      </w:r>
      <w:r w:rsidR="00A51C5A" w:rsidRPr="00476594">
        <w:rPr>
          <w:sz w:val="28"/>
          <w:szCs w:val="28"/>
        </w:rPr>
        <w:t xml:space="preserve"> и тут же понимаешь ответ: «его нет!».</w:t>
      </w:r>
    </w:p>
    <w:p w:rsidR="00C52C74" w:rsidRPr="009654D6" w:rsidRDefault="007F1060" w:rsidP="006B5A5C">
      <w:pPr>
        <w:spacing w:line="276" w:lineRule="auto"/>
        <w:ind w:firstLine="708"/>
        <w:contextualSpacing/>
        <w:jc w:val="both"/>
        <w:rPr>
          <w:b/>
          <w:sz w:val="28"/>
          <w:szCs w:val="28"/>
          <w:u w:val="single"/>
        </w:rPr>
      </w:pPr>
      <w:r w:rsidRPr="009654D6">
        <w:rPr>
          <w:sz w:val="28"/>
          <w:szCs w:val="28"/>
        </w:rPr>
        <w:t>Важность этого вопроса, необходи</w:t>
      </w:r>
      <w:r w:rsidR="00A6156F">
        <w:rPr>
          <w:sz w:val="28"/>
          <w:szCs w:val="28"/>
        </w:rPr>
        <w:t>мость работы в этом направлении</w:t>
      </w:r>
      <w:r w:rsidRPr="009654D6">
        <w:rPr>
          <w:sz w:val="28"/>
          <w:szCs w:val="28"/>
        </w:rPr>
        <w:t xml:space="preserve"> является составной частью требований промышленной безопасности. Не на всех предприятиях производственный контроль организован и функционирует, о чем свидетельствует определенный рост аварийности и травматизма по видам надзора.</w:t>
      </w:r>
      <w:r w:rsidR="00C52C74" w:rsidRPr="00C52C74">
        <w:rPr>
          <w:sz w:val="28"/>
          <w:szCs w:val="28"/>
        </w:rPr>
        <w:t xml:space="preserve"> </w:t>
      </w:r>
    </w:p>
    <w:p w:rsidR="007F1060" w:rsidRPr="00476594" w:rsidRDefault="007F1060" w:rsidP="006B5A5C">
      <w:pPr>
        <w:spacing w:line="276" w:lineRule="auto"/>
        <w:ind w:firstLine="426"/>
        <w:jc w:val="both"/>
        <w:rPr>
          <w:sz w:val="28"/>
          <w:szCs w:val="28"/>
        </w:rPr>
      </w:pPr>
      <w:r>
        <w:rPr>
          <w:sz w:val="28"/>
          <w:szCs w:val="28"/>
        </w:rPr>
        <w:t>С</w:t>
      </w:r>
      <w:r w:rsidRPr="009654D6">
        <w:rPr>
          <w:sz w:val="28"/>
          <w:szCs w:val="28"/>
        </w:rPr>
        <w:t>ни</w:t>
      </w:r>
      <w:r w:rsidR="00A6156F">
        <w:rPr>
          <w:sz w:val="28"/>
          <w:szCs w:val="28"/>
        </w:rPr>
        <w:t>жение</w:t>
      </w:r>
      <w:r>
        <w:rPr>
          <w:sz w:val="28"/>
          <w:szCs w:val="28"/>
        </w:rPr>
        <w:t xml:space="preserve"> административной</w:t>
      </w:r>
      <w:r w:rsidRPr="009654D6">
        <w:rPr>
          <w:sz w:val="28"/>
          <w:szCs w:val="28"/>
        </w:rPr>
        <w:t xml:space="preserve"> нагрузк</w:t>
      </w:r>
      <w:r>
        <w:rPr>
          <w:sz w:val="28"/>
          <w:szCs w:val="28"/>
        </w:rPr>
        <w:t>и</w:t>
      </w:r>
      <w:r w:rsidRPr="009654D6">
        <w:rPr>
          <w:sz w:val="28"/>
          <w:szCs w:val="28"/>
        </w:rPr>
        <w:t xml:space="preserve"> на производителей</w:t>
      </w:r>
      <w:r>
        <w:rPr>
          <w:sz w:val="28"/>
          <w:szCs w:val="28"/>
        </w:rPr>
        <w:t xml:space="preserve"> с одной стороны</w:t>
      </w:r>
      <w:r w:rsidRPr="009654D6">
        <w:rPr>
          <w:sz w:val="28"/>
          <w:szCs w:val="28"/>
        </w:rPr>
        <w:t xml:space="preserve">, с другой - перекладывая на него основную ответственность за обеспечение соблюдения требований промышленной </w:t>
      </w:r>
      <w:r>
        <w:rPr>
          <w:sz w:val="28"/>
          <w:szCs w:val="28"/>
        </w:rPr>
        <w:t xml:space="preserve">безопасности возможно только </w:t>
      </w:r>
      <w:r w:rsidRPr="009654D6">
        <w:rPr>
          <w:sz w:val="28"/>
          <w:szCs w:val="28"/>
        </w:rPr>
        <w:t>при эффективном производственном контроле, и здесь практически всем присутствующим предстоит ещё большая работа.</w:t>
      </w:r>
    </w:p>
    <w:p w:rsidR="006851E4" w:rsidRPr="007F1060" w:rsidRDefault="006851E4" w:rsidP="006B5A5C">
      <w:pPr>
        <w:spacing w:line="276" w:lineRule="auto"/>
        <w:ind w:firstLine="708"/>
        <w:contextualSpacing/>
        <w:jc w:val="both"/>
        <w:rPr>
          <w:sz w:val="28"/>
          <w:szCs w:val="28"/>
        </w:rPr>
      </w:pPr>
      <w:r w:rsidRPr="007F1060">
        <w:rPr>
          <w:sz w:val="28"/>
          <w:szCs w:val="28"/>
        </w:rPr>
        <w:t>Ещё один важный показатель, влияющий на аварийность - это состояние оборудования, его износ.</w:t>
      </w:r>
    </w:p>
    <w:p w:rsidR="006851E4" w:rsidRPr="007F1060" w:rsidRDefault="006851E4" w:rsidP="006B5A5C">
      <w:pPr>
        <w:spacing w:line="276" w:lineRule="auto"/>
        <w:ind w:firstLine="708"/>
        <w:contextualSpacing/>
        <w:jc w:val="both"/>
        <w:rPr>
          <w:sz w:val="28"/>
          <w:szCs w:val="28"/>
        </w:rPr>
      </w:pPr>
      <w:r w:rsidRPr="007F1060">
        <w:rPr>
          <w:sz w:val="28"/>
          <w:szCs w:val="28"/>
        </w:rPr>
        <w:t xml:space="preserve">Как мы все знаем, по ряду типов оборудования износ достаточно высокий и тут основной выход - своевременное диагностирование, определение остаточного ресурса для продления или замены оборудования, или как альтернатива - это своевременная экспертиза промышленной безопасности. Ростехнадзором проведена большая реформа, требования к экспертным организациям существенно возросли, но предприятия продолжают увлекаться продлением срока эксплуатации технических устройств на ОПО. Многие из них продлеваются по три и более раз, все разумные сроки эксплуатации превышены. Именно на этих объектах чаще всего и происходят аварии. По нашему мнению необходимо установить предельные сроки продления эксплуатации, иначе без этого не будет стимулов у предприятий обновлять оборудование, а ведь это не только аварии, но и повышение производительности, эффективности производства. </w:t>
      </w:r>
    </w:p>
    <w:p w:rsidR="00A51C5A" w:rsidRPr="00FE57CF" w:rsidRDefault="00A51C5A" w:rsidP="006B5A5C">
      <w:pPr>
        <w:spacing w:line="276" w:lineRule="auto"/>
        <w:ind w:firstLine="567"/>
        <w:jc w:val="both"/>
        <w:rPr>
          <w:color w:val="000000"/>
        </w:rPr>
      </w:pPr>
      <w:r w:rsidRPr="00FE57CF">
        <w:rPr>
          <w:color w:val="000000"/>
          <w:sz w:val="28"/>
          <w:szCs w:val="28"/>
        </w:rPr>
        <w:t xml:space="preserve">Подходы к организации промышленной безопасности на предприятиях должны меняться, необходимо разработать реальные графики по замене изношенного оборудования и провести серьезную работу по специализированному обучению руководителей высшего и среднего звена по направлениям промышленной безопасности. Пока у руководителей «на местах» не появится желания открыто говорить и скрупулёзно расследовать каждую </w:t>
      </w:r>
      <w:r w:rsidRPr="00FE57CF">
        <w:rPr>
          <w:color w:val="000000"/>
          <w:sz w:val="28"/>
          <w:szCs w:val="28"/>
        </w:rPr>
        <w:lastRenderedPageBreak/>
        <w:t xml:space="preserve">аварию, каждый инцидент, а так же требовать от всех работников от рабочего до генерального директора соблюдение прежде всего должностных регламентов - ситуация будет по </w:t>
      </w:r>
      <w:proofErr w:type="gramStart"/>
      <w:r w:rsidRPr="00FE57CF">
        <w:rPr>
          <w:color w:val="000000"/>
          <w:sz w:val="28"/>
          <w:szCs w:val="28"/>
        </w:rPr>
        <w:t>прежнему</w:t>
      </w:r>
      <w:proofErr w:type="gramEnd"/>
      <w:r w:rsidRPr="00FE57CF">
        <w:rPr>
          <w:color w:val="000000"/>
          <w:sz w:val="28"/>
          <w:szCs w:val="28"/>
        </w:rPr>
        <w:t xml:space="preserve"> аварийно</w:t>
      </w:r>
      <w:r w:rsidR="00A6156F">
        <w:rPr>
          <w:color w:val="000000"/>
          <w:sz w:val="28"/>
          <w:szCs w:val="28"/>
        </w:rPr>
        <w:t>-</w:t>
      </w:r>
      <w:r w:rsidRPr="00FE57CF">
        <w:rPr>
          <w:color w:val="000000"/>
          <w:sz w:val="28"/>
          <w:szCs w:val="28"/>
        </w:rPr>
        <w:t>опасной.</w:t>
      </w:r>
    </w:p>
    <w:p w:rsidR="00A51C5A" w:rsidRPr="00817C1C" w:rsidRDefault="00A51C5A" w:rsidP="006B5A5C">
      <w:pPr>
        <w:tabs>
          <w:tab w:val="left" w:pos="851"/>
        </w:tabs>
        <w:spacing w:line="276" w:lineRule="auto"/>
        <w:ind w:firstLine="567"/>
        <w:jc w:val="both"/>
        <w:rPr>
          <w:sz w:val="28"/>
          <w:szCs w:val="28"/>
        </w:rPr>
      </w:pPr>
      <w:r w:rsidRPr="00817C1C">
        <w:rPr>
          <w:sz w:val="28"/>
          <w:szCs w:val="28"/>
        </w:rPr>
        <w:t>В большинстве случаев аварии и несчастные случаи связаны с несоблюдением требований норм и правил, в том числе при проведении опасных видов работ при эксплуатации ОПО. Понятно, что решить эту проблему только силами Ростехнадзора не возможно. Мы можем выявить нарушения, но обеспечить соблюдение правил п</w:t>
      </w:r>
      <w:r w:rsidR="00A6156F">
        <w:rPr>
          <w:sz w:val="28"/>
          <w:szCs w:val="28"/>
        </w:rPr>
        <w:t>ри</w:t>
      </w:r>
      <w:r w:rsidRPr="00817C1C">
        <w:rPr>
          <w:sz w:val="28"/>
          <w:szCs w:val="28"/>
        </w:rPr>
        <w:t xml:space="preserve"> эксплуатации ОПО могут только  предприятия и организации, их эксплуатирующие.  </w:t>
      </w:r>
    </w:p>
    <w:p w:rsidR="00A51C5A" w:rsidRPr="003305B4" w:rsidRDefault="00A51C5A" w:rsidP="006B5A5C">
      <w:pPr>
        <w:tabs>
          <w:tab w:val="num" w:pos="0"/>
          <w:tab w:val="left" w:pos="993"/>
        </w:tabs>
        <w:spacing w:line="276" w:lineRule="auto"/>
        <w:ind w:firstLine="709"/>
        <w:jc w:val="both"/>
        <w:rPr>
          <w:sz w:val="28"/>
          <w:szCs w:val="28"/>
        </w:rPr>
      </w:pPr>
      <w:r w:rsidRPr="003305B4">
        <w:rPr>
          <w:sz w:val="28"/>
          <w:szCs w:val="28"/>
        </w:rPr>
        <w:t xml:space="preserve">При расследовании аварий также выявляются случаи проведения некачественной экспертизы промышленной безопасности. После отмены утверждения экспертиз промышленной безопасности Ростехнадзором, некоторые экспертные организации стали выполнять ЗЭПБ даже не выезжая на объект. </w:t>
      </w:r>
    </w:p>
    <w:p w:rsidR="007B7E70" w:rsidRDefault="00A51C5A" w:rsidP="006B5A5C">
      <w:pPr>
        <w:tabs>
          <w:tab w:val="num" w:pos="0"/>
          <w:tab w:val="left" w:pos="993"/>
        </w:tabs>
        <w:spacing w:line="276" w:lineRule="auto"/>
        <w:ind w:firstLine="709"/>
        <w:jc w:val="both"/>
        <w:rPr>
          <w:sz w:val="28"/>
          <w:szCs w:val="28"/>
        </w:rPr>
      </w:pPr>
      <w:r w:rsidRPr="003305B4">
        <w:rPr>
          <w:sz w:val="28"/>
          <w:szCs w:val="28"/>
        </w:rPr>
        <w:t xml:space="preserve">С целью навести порядок в </w:t>
      </w:r>
      <w:proofErr w:type="gramStart"/>
      <w:r w:rsidRPr="003305B4">
        <w:rPr>
          <w:sz w:val="28"/>
          <w:szCs w:val="28"/>
        </w:rPr>
        <w:t>этом</w:t>
      </w:r>
      <w:proofErr w:type="gramEnd"/>
      <w:r w:rsidRPr="003305B4">
        <w:rPr>
          <w:sz w:val="28"/>
          <w:szCs w:val="28"/>
        </w:rPr>
        <w:t xml:space="preserve"> вопросе были организованы и провод</w:t>
      </w:r>
      <w:r w:rsidR="009654D6">
        <w:rPr>
          <w:sz w:val="28"/>
          <w:szCs w:val="28"/>
        </w:rPr>
        <w:t>ились</w:t>
      </w:r>
      <w:r w:rsidRPr="003305B4">
        <w:rPr>
          <w:sz w:val="28"/>
          <w:szCs w:val="28"/>
        </w:rPr>
        <w:t xml:space="preserve"> проверки экспертных организаций во исполнение поручения заместителя председателя Правительства РФ А.Г.</w:t>
      </w:r>
      <w:r w:rsidR="003F66F3">
        <w:rPr>
          <w:sz w:val="28"/>
          <w:szCs w:val="28"/>
        </w:rPr>
        <w:t xml:space="preserve"> </w:t>
      </w:r>
      <w:proofErr w:type="spellStart"/>
      <w:r w:rsidRPr="003305B4">
        <w:rPr>
          <w:sz w:val="28"/>
          <w:szCs w:val="28"/>
        </w:rPr>
        <w:t>Хлопонина</w:t>
      </w:r>
      <w:proofErr w:type="spellEnd"/>
      <w:r w:rsidRPr="003305B4">
        <w:rPr>
          <w:sz w:val="28"/>
          <w:szCs w:val="28"/>
        </w:rPr>
        <w:t xml:space="preserve"> от 13.02.2018 №</w:t>
      </w:r>
      <w:r w:rsidR="003F66F3">
        <w:rPr>
          <w:sz w:val="28"/>
          <w:szCs w:val="28"/>
        </w:rPr>
        <w:t> </w:t>
      </w:r>
      <w:r w:rsidRPr="003305B4">
        <w:rPr>
          <w:sz w:val="28"/>
          <w:szCs w:val="28"/>
        </w:rPr>
        <w:t xml:space="preserve">АХ-П9-771 по утвержденному графику. </w:t>
      </w:r>
      <w:r w:rsidR="007B7E70" w:rsidRPr="007B7E70">
        <w:rPr>
          <w:sz w:val="28"/>
          <w:szCs w:val="28"/>
        </w:rPr>
        <w:t>Проведены пр</w:t>
      </w:r>
      <w:r w:rsidR="003F66F3">
        <w:rPr>
          <w:sz w:val="28"/>
          <w:szCs w:val="28"/>
        </w:rPr>
        <w:t xml:space="preserve">оверки </w:t>
      </w:r>
      <w:r w:rsidR="007B7E70" w:rsidRPr="007B7E70">
        <w:rPr>
          <w:sz w:val="28"/>
          <w:szCs w:val="28"/>
        </w:rPr>
        <w:t xml:space="preserve">экспертных организаций. </w:t>
      </w:r>
      <w:r w:rsidRPr="007B7E70">
        <w:rPr>
          <w:sz w:val="28"/>
          <w:szCs w:val="28"/>
        </w:rPr>
        <w:t>Применены мер</w:t>
      </w:r>
      <w:r w:rsidR="007B7E70" w:rsidRPr="007B7E70">
        <w:rPr>
          <w:sz w:val="28"/>
          <w:szCs w:val="28"/>
        </w:rPr>
        <w:t xml:space="preserve">ы административного воздействия, некоторые </w:t>
      </w:r>
      <w:r w:rsidRPr="007B7E70">
        <w:rPr>
          <w:sz w:val="28"/>
          <w:szCs w:val="28"/>
        </w:rPr>
        <w:t xml:space="preserve">аннулировали лицензию, </w:t>
      </w:r>
      <w:r w:rsidR="007B7E70" w:rsidRPr="007B7E70">
        <w:rPr>
          <w:sz w:val="28"/>
          <w:szCs w:val="28"/>
        </w:rPr>
        <w:t>многие по адресу организации не найдены</w:t>
      </w:r>
      <w:r w:rsidRPr="007B7E70">
        <w:rPr>
          <w:sz w:val="28"/>
          <w:szCs w:val="28"/>
        </w:rPr>
        <w:t>. То есть реально проведена ревизия действующих экспертных организаций, (информация о них есть на Сайте ЦА, в реестре лицензиатов), сделана оценка их деятельности</w:t>
      </w:r>
      <w:r w:rsidR="004706FA">
        <w:rPr>
          <w:sz w:val="28"/>
          <w:szCs w:val="28"/>
        </w:rPr>
        <w:t>.</w:t>
      </w:r>
    </w:p>
    <w:p w:rsidR="00A51C5A" w:rsidRPr="003305B4" w:rsidRDefault="00A51C5A" w:rsidP="006B5A5C">
      <w:pPr>
        <w:tabs>
          <w:tab w:val="num" w:pos="0"/>
          <w:tab w:val="left" w:pos="993"/>
        </w:tabs>
        <w:spacing w:line="276" w:lineRule="auto"/>
        <w:ind w:firstLine="709"/>
        <w:jc w:val="both"/>
        <w:rPr>
          <w:sz w:val="28"/>
          <w:szCs w:val="28"/>
        </w:rPr>
      </w:pPr>
      <w:r w:rsidRPr="003305B4">
        <w:rPr>
          <w:sz w:val="28"/>
          <w:szCs w:val="28"/>
        </w:rPr>
        <w:t>Большой проблемой стал вопрос подготовки кадров, ведь именно неверные, ошибочные действия персонала</w:t>
      </w:r>
      <w:r w:rsidR="007B7E70">
        <w:rPr>
          <w:sz w:val="28"/>
          <w:szCs w:val="28"/>
        </w:rPr>
        <w:t xml:space="preserve"> являются часто причиной аварий.</w:t>
      </w:r>
      <w:r w:rsidRPr="003305B4">
        <w:rPr>
          <w:sz w:val="28"/>
          <w:szCs w:val="28"/>
        </w:rPr>
        <w:t xml:space="preserve">  </w:t>
      </w:r>
    </w:p>
    <w:p w:rsidR="00A51C5A" w:rsidRDefault="00A51C5A" w:rsidP="006B5A5C">
      <w:pPr>
        <w:tabs>
          <w:tab w:val="num" w:pos="0"/>
          <w:tab w:val="left" w:pos="993"/>
        </w:tabs>
        <w:spacing w:line="276" w:lineRule="auto"/>
        <w:ind w:firstLine="709"/>
        <w:jc w:val="both"/>
        <w:rPr>
          <w:sz w:val="28"/>
          <w:szCs w:val="28"/>
        </w:rPr>
      </w:pPr>
      <w:r w:rsidRPr="003305B4">
        <w:rPr>
          <w:sz w:val="28"/>
          <w:szCs w:val="28"/>
        </w:rPr>
        <w:t xml:space="preserve">Отмена обязательного прохождения </w:t>
      </w:r>
      <w:proofErr w:type="spellStart"/>
      <w:r w:rsidRPr="003305B4">
        <w:rPr>
          <w:sz w:val="28"/>
          <w:szCs w:val="28"/>
        </w:rPr>
        <w:t>предаттестационной</w:t>
      </w:r>
      <w:proofErr w:type="spellEnd"/>
      <w:r w:rsidRPr="003305B4">
        <w:rPr>
          <w:sz w:val="28"/>
          <w:szCs w:val="28"/>
        </w:rPr>
        <w:t xml:space="preserve"> подготовки в специализированных учебных центрах, отмена согласования учебных программ с Ростехнадзором сыграли, с одной стороны</w:t>
      </w:r>
      <w:r w:rsidR="003F66F3">
        <w:rPr>
          <w:sz w:val="28"/>
          <w:szCs w:val="28"/>
        </w:rPr>
        <w:t>,</w:t>
      </w:r>
      <w:r w:rsidRPr="003305B4">
        <w:rPr>
          <w:sz w:val="28"/>
          <w:szCs w:val="28"/>
        </w:rPr>
        <w:t xml:space="preserve"> положительный</w:t>
      </w:r>
      <w:r w:rsidRPr="003305B4">
        <w:rPr>
          <w:b/>
          <w:i/>
          <w:sz w:val="28"/>
          <w:szCs w:val="28"/>
        </w:rPr>
        <w:t xml:space="preserve"> </w:t>
      </w:r>
      <w:r w:rsidRPr="003305B4">
        <w:rPr>
          <w:sz w:val="28"/>
          <w:szCs w:val="28"/>
        </w:rPr>
        <w:t>эффект – в части снижения административной нагрузки на бизнес, с другой стороны</w:t>
      </w:r>
      <w:r>
        <w:rPr>
          <w:sz w:val="28"/>
          <w:szCs w:val="28"/>
        </w:rPr>
        <w:t xml:space="preserve"> </w:t>
      </w:r>
      <w:r w:rsidR="003F66F3">
        <w:rPr>
          <w:sz w:val="28"/>
          <w:szCs w:val="28"/>
        </w:rPr>
        <w:t xml:space="preserve">– </w:t>
      </w:r>
      <w:r w:rsidRPr="003305B4">
        <w:rPr>
          <w:sz w:val="28"/>
          <w:szCs w:val="28"/>
        </w:rPr>
        <w:t>вопрос подготовки кадров</w:t>
      </w:r>
      <w:r>
        <w:rPr>
          <w:sz w:val="28"/>
          <w:szCs w:val="28"/>
        </w:rPr>
        <w:t xml:space="preserve"> </w:t>
      </w:r>
      <w:r w:rsidRPr="003305B4">
        <w:rPr>
          <w:sz w:val="28"/>
          <w:szCs w:val="28"/>
        </w:rPr>
        <w:t xml:space="preserve">стал неконтролируемым, отданным на откуп только и только организаций, принимающих персонал на работу.  </w:t>
      </w:r>
    </w:p>
    <w:p w:rsidR="004706FA" w:rsidRPr="00A74123" w:rsidRDefault="00C52C74" w:rsidP="005218A7">
      <w:pPr>
        <w:spacing w:line="276" w:lineRule="auto"/>
        <w:ind w:firstLine="426"/>
        <w:jc w:val="both"/>
        <w:rPr>
          <w:color w:val="FF0000"/>
          <w:sz w:val="28"/>
          <w:szCs w:val="28"/>
        </w:rPr>
      </w:pPr>
      <w:r w:rsidRPr="005218A7">
        <w:rPr>
          <w:sz w:val="28"/>
          <w:szCs w:val="28"/>
        </w:rPr>
        <w:t>Вернемся к вопросам надзорной деятельности управления.</w:t>
      </w:r>
    </w:p>
    <w:p w:rsidR="003F46B7" w:rsidRPr="005218A7" w:rsidRDefault="003F46B7" w:rsidP="006B5A5C">
      <w:pPr>
        <w:spacing w:line="276" w:lineRule="auto"/>
        <w:ind w:firstLine="426"/>
        <w:jc w:val="both"/>
        <w:rPr>
          <w:sz w:val="28"/>
          <w:szCs w:val="28"/>
        </w:rPr>
      </w:pPr>
      <w:r w:rsidRPr="005218A7">
        <w:rPr>
          <w:sz w:val="28"/>
          <w:szCs w:val="28"/>
        </w:rPr>
        <w:t xml:space="preserve">Запланированные Планами проверки поднадзорных предприятий мероприятия выполнены, необоснованного невыполнения запланированных мероприятий и проверок за </w:t>
      </w:r>
      <w:r w:rsidR="0042642D" w:rsidRPr="005218A7">
        <w:rPr>
          <w:sz w:val="28"/>
          <w:szCs w:val="28"/>
        </w:rPr>
        <w:t xml:space="preserve"> 9 месяцев </w:t>
      </w:r>
      <w:r w:rsidRPr="005218A7">
        <w:rPr>
          <w:sz w:val="28"/>
          <w:szCs w:val="28"/>
        </w:rPr>
        <w:t>2019</w:t>
      </w:r>
      <w:r w:rsidR="004327E5" w:rsidRPr="005218A7">
        <w:rPr>
          <w:sz w:val="28"/>
          <w:szCs w:val="28"/>
        </w:rPr>
        <w:t xml:space="preserve"> год не было.</w:t>
      </w:r>
    </w:p>
    <w:p w:rsidR="0035591E" w:rsidRPr="0035591E" w:rsidRDefault="00CD3C37" w:rsidP="0035591E">
      <w:pPr>
        <w:ind w:firstLine="708"/>
        <w:jc w:val="both"/>
        <w:rPr>
          <w:sz w:val="28"/>
          <w:szCs w:val="28"/>
        </w:rPr>
      </w:pPr>
      <w:r w:rsidRPr="00CD3C37">
        <w:rPr>
          <w:color w:val="000000"/>
          <w:sz w:val="28"/>
          <w:szCs w:val="28"/>
        </w:rPr>
        <w:t>Что касается изменений законодательства</w:t>
      </w:r>
      <w:r w:rsidR="006D4A41">
        <w:rPr>
          <w:color w:val="000000"/>
          <w:sz w:val="28"/>
          <w:szCs w:val="28"/>
        </w:rPr>
        <w:t>,</w:t>
      </w:r>
      <w:r w:rsidRPr="0035591E">
        <w:rPr>
          <w:sz w:val="28"/>
          <w:szCs w:val="28"/>
        </w:rPr>
        <w:t xml:space="preserve"> </w:t>
      </w:r>
      <w:r w:rsidR="0026300C">
        <w:rPr>
          <w:sz w:val="28"/>
          <w:szCs w:val="28"/>
        </w:rPr>
        <w:t xml:space="preserve">с </w:t>
      </w:r>
      <w:r w:rsidR="0035591E" w:rsidRPr="00A36ED5">
        <w:rPr>
          <w:b/>
          <w:sz w:val="28"/>
          <w:szCs w:val="28"/>
        </w:rPr>
        <w:t xml:space="preserve">1 января 2019 года вступили в силу изменения в </w:t>
      </w:r>
      <w:r w:rsidR="0026300C">
        <w:rPr>
          <w:b/>
          <w:sz w:val="28"/>
          <w:szCs w:val="28"/>
        </w:rPr>
        <w:t xml:space="preserve">Федеральный закон № 116-ФЗ </w:t>
      </w:r>
      <w:r w:rsidR="0026300C">
        <w:rPr>
          <w:sz w:val="28"/>
          <w:szCs w:val="28"/>
        </w:rPr>
        <w:t xml:space="preserve">в части </w:t>
      </w:r>
      <w:r w:rsidR="0035591E" w:rsidRPr="0035591E">
        <w:rPr>
          <w:sz w:val="28"/>
          <w:szCs w:val="28"/>
        </w:rPr>
        <w:t xml:space="preserve">подготовки и аттестации работников в области промышленной безопасности (Статья 14_1). Аттестация работников в области промышленной безопасности </w:t>
      </w:r>
      <w:r w:rsidR="0035591E" w:rsidRPr="0035591E">
        <w:rPr>
          <w:sz w:val="28"/>
          <w:szCs w:val="28"/>
        </w:rPr>
        <w:lastRenderedPageBreak/>
        <w:t>проводится в объеме требований промышленной безопасности, необходимых для исполнения ими трудовых обязанностей.</w:t>
      </w:r>
    </w:p>
    <w:p w:rsidR="0035591E" w:rsidRPr="0035591E" w:rsidRDefault="0035591E" w:rsidP="0035591E">
      <w:pPr>
        <w:ind w:firstLine="708"/>
        <w:jc w:val="both"/>
        <w:rPr>
          <w:sz w:val="28"/>
          <w:szCs w:val="28"/>
        </w:rPr>
      </w:pPr>
      <w:r w:rsidRPr="0035591E">
        <w:rPr>
          <w:sz w:val="28"/>
          <w:szCs w:val="28"/>
        </w:rPr>
        <w:t>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формируемыми организациями, осуществляющими деятельность в области промышленной безопасности.</w:t>
      </w:r>
    </w:p>
    <w:p w:rsidR="0035591E" w:rsidRPr="0035591E" w:rsidRDefault="0035591E" w:rsidP="0026300C">
      <w:pPr>
        <w:ind w:firstLine="708"/>
        <w:jc w:val="both"/>
        <w:rPr>
          <w:sz w:val="28"/>
          <w:szCs w:val="28"/>
        </w:rPr>
      </w:pPr>
      <w:r w:rsidRPr="0035591E">
        <w:rPr>
          <w:sz w:val="28"/>
          <w:szCs w:val="28"/>
        </w:rPr>
        <w:t>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35591E" w:rsidRPr="0035591E" w:rsidRDefault="0035591E" w:rsidP="0035591E">
      <w:pPr>
        <w:ind w:firstLine="708"/>
        <w:jc w:val="both"/>
        <w:rPr>
          <w:sz w:val="28"/>
          <w:szCs w:val="28"/>
        </w:rPr>
      </w:pPr>
      <w:r w:rsidRPr="0035591E">
        <w:rPr>
          <w:sz w:val="28"/>
          <w:szCs w:val="28"/>
        </w:rPr>
        <w:t xml:space="preserve">Работники, не прошедшие аттестацию в области промышленной безопасности, не допускаются к работе на опасных производственных объектах. </w:t>
      </w:r>
    </w:p>
    <w:p w:rsidR="0035591E" w:rsidRPr="0035591E" w:rsidRDefault="0035591E" w:rsidP="0035591E">
      <w:pPr>
        <w:ind w:firstLine="708"/>
        <w:jc w:val="both"/>
        <w:rPr>
          <w:sz w:val="28"/>
          <w:szCs w:val="28"/>
        </w:rPr>
      </w:pPr>
      <w:r w:rsidRPr="0035591E">
        <w:rPr>
          <w:sz w:val="28"/>
          <w:szCs w:val="28"/>
        </w:rP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35591E" w:rsidRPr="0026300C" w:rsidRDefault="0035591E" w:rsidP="0026300C">
      <w:pPr>
        <w:ind w:firstLine="708"/>
        <w:jc w:val="both"/>
        <w:rPr>
          <w:sz w:val="28"/>
          <w:szCs w:val="28"/>
        </w:rPr>
      </w:pPr>
      <w:r w:rsidRPr="0026300C">
        <w:rPr>
          <w:b/>
          <w:sz w:val="28"/>
          <w:szCs w:val="28"/>
        </w:rPr>
        <w:t xml:space="preserve">С 30 августа вступил в силу Административный регламент </w:t>
      </w:r>
      <w:r w:rsidRPr="0026300C">
        <w:rPr>
          <w:sz w:val="28"/>
          <w:szCs w:val="28"/>
        </w:rPr>
        <w:t xml:space="preserve">Федеральной службы по </w:t>
      </w:r>
      <w:proofErr w:type="gramStart"/>
      <w:r w:rsidRPr="0026300C">
        <w:rPr>
          <w:sz w:val="28"/>
          <w:szCs w:val="28"/>
        </w:rPr>
        <w:t>экологическому</w:t>
      </w:r>
      <w:proofErr w:type="gramEnd"/>
      <w:r w:rsidRPr="0026300C">
        <w:rPr>
          <w:sz w:val="28"/>
          <w:szCs w:val="28"/>
        </w:rPr>
        <w:t>,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утвержденный приказом Федеральной службы</w:t>
      </w:r>
      <w:r w:rsidR="0026300C" w:rsidRPr="0026300C">
        <w:rPr>
          <w:sz w:val="28"/>
          <w:szCs w:val="28"/>
        </w:rPr>
        <w:t xml:space="preserve"> </w:t>
      </w:r>
      <w:r w:rsidRPr="0026300C">
        <w:rPr>
          <w:sz w:val="28"/>
          <w:szCs w:val="28"/>
        </w:rPr>
        <w:t xml:space="preserve">по экологическому, технологическому и атомному надзору от 8 апреля 2019 года </w:t>
      </w:r>
      <w:r w:rsidR="0026300C">
        <w:rPr>
          <w:sz w:val="28"/>
          <w:szCs w:val="28"/>
        </w:rPr>
        <w:t>№</w:t>
      </w:r>
      <w:r w:rsidRPr="0026300C">
        <w:rPr>
          <w:sz w:val="28"/>
          <w:szCs w:val="28"/>
        </w:rPr>
        <w:t xml:space="preserve"> 140. </w:t>
      </w:r>
    </w:p>
    <w:p w:rsidR="0035591E" w:rsidRPr="0035591E" w:rsidRDefault="0035591E" w:rsidP="0035591E">
      <w:pPr>
        <w:ind w:firstLine="708"/>
        <w:jc w:val="both"/>
        <w:rPr>
          <w:sz w:val="28"/>
          <w:szCs w:val="28"/>
        </w:rPr>
      </w:pPr>
      <w:r w:rsidRPr="0035591E">
        <w:rPr>
          <w:sz w:val="28"/>
          <w:szCs w:val="28"/>
        </w:rPr>
        <w:t>По отношению к предыдущему административному регламенту о регистрации в государственном реестре опасных производственных объектов  в последней редакции регламента изменились требования к оформлению заявлений на предоставление услуги:</w:t>
      </w:r>
    </w:p>
    <w:p w:rsidR="0035591E" w:rsidRPr="0035591E" w:rsidRDefault="0035591E" w:rsidP="0035591E">
      <w:pPr>
        <w:jc w:val="both"/>
        <w:rPr>
          <w:sz w:val="28"/>
          <w:szCs w:val="28"/>
        </w:rPr>
      </w:pPr>
      <w:r w:rsidRPr="0035591E">
        <w:rPr>
          <w:sz w:val="28"/>
          <w:szCs w:val="28"/>
        </w:rPr>
        <w:t xml:space="preserve">  - заявление о предоставлении государственной услуги;</w:t>
      </w:r>
    </w:p>
    <w:p w:rsidR="0035591E" w:rsidRPr="0035591E" w:rsidRDefault="0035591E" w:rsidP="0035591E">
      <w:pPr>
        <w:jc w:val="both"/>
        <w:rPr>
          <w:sz w:val="28"/>
          <w:szCs w:val="28"/>
        </w:rPr>
      </w:pPr>
      <w:r w:rsidRPr="0035591E">
        <w:rPr>
          <w:sz w:val="28"/>
          <w:szCs w:val="28"/>
        </w:rPr>
        <w:t xml:space="preserve">   - заявление о переоформлении (выдаче дубликата)  свидетельства; </w:t>
      </w:r>
    </w:p>
    <w:p w:rsidR="0026300C" w:rsidRDefault="0035591E" w:rsidP="0035591E">
      <w:pPr>
        <w:jc w:val="both"/>
        <w:rPr>
          <w:sz w:val="28"/>
          <w:szCs w:val="28"/>
        </w:rPr>
      </w:pPr>
      <w:r w:rsidRPr="0035591E">
        <w:rPr>
          <w:sz w:val="28"/>
          <w:szCs w:val="28"/>
        </w:rPr>
        <w:t xml:space="preserve">    -заявление о предоставлении информации о </w:t>
      </w:r>
      <w:proofErr w:type="gramStart"/>
      <w:r w:rsidRPr="0035591E">
        <w:rPr>
          <w:sz w:val="28"/>
          <w:szCs w:val="28"/>
        </w:rPr>
        <w:t>за</w:t>
      </w:r>
      <w:r w:rsidR="0026300C">
        <w:rPr>
          <w:sz w:val="28"/>
          <w:szCs w:val="28"/>
        </w:rPr>
        <w:t>регистрированных</w:t>
      </w:r>
      <w:proofErr w:type="gramEnd"/>
      <w:r w:rsidR="0026300C">
        <w:rPr>
          <w:sz w:val="28"/>
          <w:szCs w:val="28"/>
        </w:rPr>
        <w:t xml:space="preserve"> в Реестре ОПО. </w:t>
      </w:r>
    </w:p>
    <w:p w:rsidR="0035591E" w:rsidRPr="0035591E" w:rsidRDefault="0026300C" w:rsidP="0035591E">
      <w:pPr>
        <w:jc w:val="both"/>
        <w:rPr>
          <w:sz w:val="28"/>
          <w:szCs w:val="28"/>
        </w:rPr>
      </w:pPr>
      <w:r>
        <w:rPr>
          <w:sz w:val="28"/>
          <w:szCs w:val="28"/>
        </w:rPr>
        <w:t xml:space="preserve">    - з</w:t>
      </w:r>
      <w:r w:rsidR="0035591E" w:rsidRPr="0035591E">
        <w:rPr>
          <w:sz w:val="28"/>
          <w:szCs w:val="28"/>
        </w:rPr>
        <w:t>аявление о прекращении предоставления государственной услуги. В целях прекращения предоставления государственной услуги заявитель представляет 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w:t>
      </w:r>
    </w:p>
    <w:p w:rsidR="0035591E" w:rsidRPr="0035591E" w:rsidRDefault="0035591E" w:rsidP="0035591E">
      <w:pPr>
        <w:ind w:firstLine="708"/>
        <w:jc w:val="both"/>
        <w:rPr>
          <w:sz w:val="28"/>
          <w:szCs w:val="28"/>
        </w:rPr>
      </w:pPr>
      <w:r w:rsidRPr="0035591E">
        <w:rPr>
          <w:sz w:val="28"/>
          <w:szCs w:val="28"/>
        </w:rPr>
        <w:t>Изменились требования к сведениям об опасных производственных объектах.  В сведениях указываются:</w:t>
      </w:r>
    </w:p>
    <w:p w:rsidR="0035591E" w:rsidRPr="0035591E" w:rsidRDefault="000578D8" w:rsidP="0035591E">
      <w:pPr>
        <w:jc w:val="both"/>
        <w:rPr>
          <w:sz w:val="28"/>
          <w:szCs w:val="28"/>
        </w:rPr>
      </w:pPr>
      <w:r>
        <w:rPr>
          <w:sz w:val="28"/>
          <w:szCs w:val="28"/>
        </w:rPr>
        <w:t xml:space="preserve">     </w:t>
      </w:r>
      <w:proofErr w:type="gramStart"/>
      <w:r>
        <w:rPr>
          <w:sz w:val="28"/>
          <w:szCs w:val="28"/>
        </w:rPr>
        <w:t>-</w:t>
      </w:r>
      <w:r w:rsidR="0026300C">
        <w:rPr>
          <w:sz w:val="28"/>
          <w:szCs w:val="28"/>
        </w:rPr>
        <w:t xml:space="preserve"> </w:t>
      </w:r>
      <w:r>
        <w:rPr>
          <w:sz w:val="28"/>
          <w:szCs w:val="28"/>
        </w:rPr>
        <w:t>н</w:t>
      </w:r>
      <w:r w:rsidR="0035591E" w:rsidRPr="0035591E">
        <w:rPr>
          <w:sz w:val="28"/>
          <w:szCs w:val="28"/>
        </w:rPr>
        <w:t>аименование опасного вещества, тип; марка, модель (при наличии</w:t>
      </w:r>
      <w:r>
        <w:rPr>
          <w:sz w:val="28"/>
          <w:szCs w:val="28"/>
        </w:rPr>
        <w:t>), регистрационный или учётный</w:t>
      </w:r>
      <w:r w:rsidR="0026300C">
        <w:rPr>
          <w:sz w:val="28"/>
          <w:szCs w:val="28"/>
        </w:rPr>
        <w:t xml:space="preserve"> </w:t>
      </w:r>
      <w:r>
        <w:rPr>
          <w:sz w:val="28"/>
          <w:szCs w:val="28"/>
        </w:rPr>
        <w:t>номер</w:t>
      </w:r>
      <w:r w:rsidR="0035591E" w:rsidRPr="0035591E">
        <w:rPr>
          <w:sz w:val="28"/>
          <w:szCs w:val="28"/>
        </w:rPr>
        <w:t xml:space="preserve"> (для подъёмных сооружений и оборудования, работающего под давлением, подлежащего учёту в </w:t>
      </w:r>
      <w:r w:rsidR="0035591E" w:rsidRPr="0035591E">
        <w:rPr>
          <w:sz w:val="28"/>
          <w:szCs w:val="28"/>
        </w:rPr>
        <w:lastRenderedPageBreak/>
        <w:t>регистрирующем ор</w:t>
      </w:r>
      <w:r>
        <w:rPr>
          <w:sz w:val="28"/>
          <w:szCs w:val="28"/>
        </w:rPr>
        <w:t>гане (при наличии)), заводской номер и (или) инвентарный номер</w:t>
      </w:r>
      <w:r w:rsidR="0035591E" w:rsidRPr="0035591E">
        <w:rPr>
          <w:sz w:val="28"/>
          <w:szCs w:val="28"/>
        </w:rPr>
        <w:t xml:space="preserve"> (при наличии) технического устройства </w:t>
      </w:r>
      <w:proofErr w:type="gramEnd"/>
    </w:p>
    <w:p w:rsidR="0035591E" w:rsidRPr="0035591E" w:rsidRDefault="000578D8" w:rsidP="0035591E">
      <w:pPr>
        <w:jc w:val="both"/>
        <w:rPr>
          <w:sz w:val="28"/>
          <w:szCs w:val="28"/>
        </w:rPr>
      </w:pPr>
      <w:r>
        <w:rPr>
          <w:sz w:val="28"/>
          <w:szCs w:val="28"/>
        </w:rPr>
        <w:t xml:space="preserve">       -</w:t>
      </w:r>
      <w:r w:rsidR="0026300C">
        <w:rPr>
          <w:sz w:val="28"/>
          <w:szCs w:val="28"/>
        </w:rPr>
        <w:t xml:space="preserve"> </w:t>
      </w:r>
      <w:r>
        <w:rPr>
          <w:sz w:val="28"/>
          <w:szCs w:val="28"/>
        </w:rPr>
        <w:t>п</w:t>
      </w:r>
      <w:r w:rsidR="0035591E" w:rsidRPr="0035591E">
        <w:rPr>
          <w:sz w:val="28"/>
          <w:szCs w:val="28"/>
        </w:rPr>
        <w:t>роектные (эксплуатационные) характеристики технических устройств (объем, температура, давление в МПа, грузоподъёмность в тоннах), опасного вещества (вид, характеристика, количество опасного вещества, выраженное в тоннах регламентированного объемом резервуаров, емкостей и параметрами трубопроводов или иного оборудования, процентное содержание сероводорода в добываемой продукции, объем выплавки и объем горных работ). Год изготовления и ввода в эксплуатацию.</w:t>
      </w:r>
    </w:p>
    <w:p w:rsidR="0035591E" w:rsidRPr="0035591E" w:rsidRDefault="0035591E" w:rsidP="0035591E">
      <w:pPr>
        <w:ind w:firstLine="708"/>
        <w:jc w:val="both"/>
        <w:rPr>
          <w:sz w:val="28"/>
          <w:szCs w:val="28"/>
        </w:rPr>
      </w:pPr>
      <w:r w:rsidRPr="0035591E">
        <w:rPr>
          <w:sz w:val="28"/>
          <w:szCs w:val="28"/>
        </w:rPr>
        <w:t>Изменились требования к исключению опасного производственного объекта из реестра ОПО:</w:t>
      </w:r>
    </w:p>
    <w:p w:rsidR="0035591E" w:rsidRPr="0035591E" w:rsidRDefault="0035591E" w:rsidP="0035591E">
      <w:pPr>
        <w:ind w:firstLine="708"/>
        <w:jc w:val="both"/>
        <w:rPr>
          <w:sz w:val="28"/>
          <w:szCs w:val="28"/>
        </w:rPr>
      </w:pPr>
      <w:proofErr w:type="gramStart"/>
      <w:r w:rsidRPr="0035591E">
        <w:rPr>
          <w:sz w:val="28"/>
          <w:szCs w:val="28"/>
        </w:rPr>
        <w:t>- в случае вывода ОПО из эксплуатации: сведения о документации на консервацию ОПО на срок более 1 года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 копию акта о консервации объекта на срок более 1 года;</w:t>
      </w:r>
      <w:proofErr w:type="gramEnd"/>
    </w:p>
    <w:p w:rsidR="005E29DB" w:rsidRDefault="0035591E" w:rsidP="00171961">
      <w:pPr>
        <w:ind w:firstLine="708"/>
        <w:jc w:val="both"/>
        <w:rPr>
          <w:sz w:val="28"/>
          <w:szCs w:val="28"/>
        </w:rPr>
      </w:pPr>
      <w:r w:rsidRPr="0035591E">
        <w:rPr>
          <w:sz w:val="28"/>
          <w:szCs w:val="28"/>
        </w:rPr>
        <w:t xml:space="preserve">- в </w:t>
      </w:r>
      <w:proofErr w:type="gramStart"/>
      <w:r w:rsidRPr="0035591E">
        <w:rPr>
          <w:sz w:val="28"/>
          <w:szCs w:val="28"/>
        </w:rPr>
        <w:t>случае</w:t>
      </w:r>
      <w:proofErr w:type="gramEnd"/>
      <w:r w:rsidRPr="0035591E">
        <w:rPr>
          <w:sz w:val="28"/>
          <w:szCs w:val="28"/>
        </w:rPr>
        <w:t xml:space="preserve"> утраты ОПО признаков опасности, указанных в приложении 1  и </w:t>
      </w:r>
      <w:r w:rsidR="0026300C">
        <w:rPr>
          <w:sz w:val="28"/>
          <w:szCs w:val="28"/>
        </w:rPr>
        <w:t xml:space="preserve">приложении </w:t>
      </w:r>
      <w:r w:rsidRPr="0035591E">
        <w:rPr>
          <w:sz w:val="28"/>
          <w:szCs w:val="28"/>
        </w:rPr>
        <w:t>2</w:t>
      </w:r>
      <w:r>
        <w:rPr>
          <w:sz w:val="28"/>
          <w:szCs w:val="28"/>
        </w:rPr>
        <w:t xml:space="preserve"> к Федеральному закону </w:t>
      </w:r>
      <w:r w:rsidR="0026300C">
        <w:rPr>
          <w:sz w:val="28"/>
          <w:szCs w:val="28"/>
        </w:rPr>
        <w:t>№</w:t>
      </w:r>
      <w:r>
        <w:rPr>
          <w:sz w:val="28"/>
          <w:szCs w:val="28"/>
        </w:rPr>
        <w:t xml:space="preserve"> 116-ФЗ</w:t>
      </w:r>
      <w:r w:rsidRPr="0035591E">
        <w:rPr>
          <w:sz w:val="28"/>
          <w:szCs w:val="28"/>
        </w:rPr>
        <w:t>: сведения из проектной документации на опасный производственный объект, включая копию ра</w:t>
      </w:r>
      <w:r w:rsidR="006D4A41">
        <w:rPr>
          <w:sz w:val="28"/>
          <w:szCs w:val="28"/>
        </w:rPr>
        <w:t>здела "Технологические решения"</w:t>
      </w:r>
      <w:r w:rsidRPr="0035591E">
        <w:rPr>
          <w:sz w:val="28"/>
          <w:szCs w:val="28"/>
        </w:rPr>
        <w:t xml:space="preserve"> или документы, подтверждающие утрату объектом признаков опасности, указанных.</w:t>
      </w:r>
      <w:r w:rsidR="00E20AF7" w:rsidRPr="00E20AF7">
        <w:rPr>
          <w:color w:val="548DD4" w:themeColor="text2" w:themeTint="99"/>
          <w:sz w:val="28"/>
          <w:szCs w:val="28"/>
        </w:rPr>
        <w:tab/>
      </w:r>
    </w:p>
    <w:p w:rsidR="00DC6950" w:rsidRPr="0026300C" w:rsidRDefault="00A36ED5" w:rsidP="0012777C">
      <w:pPr>
        <w:tabs>
          <w:tab w:val="left" w:pos="851"/>
        </w:tabs>
        <w:ind w:firstLine="567"/>
        <w:jc w:val="both"/>
        <w:rPr>
          <w:sz w:val="28"/>
          <w:szCs w:val="28"/>
        </w:rPr>
      </w:pPr>
      <w:r w:rsidRPr="00A36ED5">
        <w:rPr>
          <w:b/>
          <w:sz w:val="28"/>
          <w:szCs w:val="28"/>
        </w:rPr>
        <w:t>28.</w:t>
      </w:r>
      <w:r w:rsidR="00DC6950" w:rsidRPr="00A36ED5">
        <w:rPr>
          <w:b/>
          <w:sz w:val="28"/>
          <w:szCs w:val="28"/>
        </w:rPr>
        <w:t xml:space="preserve">10.2019 вступил в силу </w:t>
      </w:r>
      <w:r w:rsidR="0026300C" w:rsidRPr="00A36ED5">
        <w:rPr>
          <w:b/>
          <w:sz w:val="28"/>
          <w:szCs w:val="28"/>
        </w:rPr>
        <w:t>Административный</w:t>
      </w:r>
      <w:r w:rsidR="00DC6950" w:rsidRPr="00A36ED5">
        <w:rPr>
          <w:b/>
          <w:sz w:val="28"/>
          <w:szCs w:val="28"/>
        </w:rPr>
        <w:t xml:space="preserve"> регламент </w:t>
      </w:r>
      <w:r w:rsidR="00DC6950" w:rsidRPr="0026300C">
        <w:rPr>
          <w:sz w:val="28"/>
          <w:szCs w:val="28"/>
        </w:rPr>
        <w:t>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w:t>
      </w:r>
    </w:p>
    <w:p w:rsidR="00A36ED5" w:rsidRPr="00A36ED5" w:rsidRDefault="00A36ED5" w:rsidP="0012777C">
      <w:pPr>
        <w:tabs>
          <w:tab w:val="left" w:pos="851"/>
        </w:tabs>
        <w:ind w:firstLine="567"/>
        <w:jc w:val="both"/>
        <w:rPr>
          <w:b/>
          <w:sz w:val="28"/>
          <w:szCs w:val="28"/>
        </w:rPr>
      </w:pPr>
    </w:p>
    <w:p w:rsidR="00DC6950" w:rsidRDefault="00A36ED5" w:rsidP="00A36ED5">
      <w:pPr>
        <w:tabs>
          <w:tab w:val="left" w:pos="851"/>
        </w:tabs>
        <w:spacing w:line="276" w:lineRule="auto"/>
        <w:ind w:firstLine="567"/>
        <w:jc w:val="both"/>
        <w:rPr>
          <w:sz w:val="28"/>
          <w:szCs w:val="28"/>
        </w:rPr>
      </w:pPr>
      <w:r w:rsidRPr="00A36ED5">
        <w:rPr>
          <w:sz w:val="28"/>
          <w:szCs w:val="28"/>
        </w:rPr>
        <w:t xml:space="preserve">Административный регламент устанавливает новые требования для предоставления государственной услуги по ведению реестра заключений экспертизы промышленной безопасности. В частности, изменился порядок предоставления государственной услуги – она будет предоставляться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по </w:t>
      </w:r>
      <w:r w:rsidRPr="00A36ED5">
        <w:rPr>
          <w:rStyle w:val="ab"/>
          <w:sz w:val="28"/>
          <w:szCs w:val="28"/>
        </w:rPr>
        <w:t xml:space="preserve">экстерриториальному принципу. </w:t>
      </w:r>
      <w:r w:rsidR="0026300C">
        <w:rPr>
          <w:sz w:val="28"/>
          <w:szCs w:val="28"/>
        </w:rPr>
        <w:t>Так</w:t>
      </w:r>
      <w:r w:rsidRPr="00A36ED5">
        <w:rPr>
          <w:sz w:val="28"/>
          <w:szCs w:val="28"/>
        </w:rPr>
        <w:t xml:space="preserve">же в регламенте приведена </w:t>
      </w:r>
      <w:r w:rsidRPr="00A36ED5">
        <w:rPr>
          <w:rStyle w:val="ab"/>
          <w:sz w:val="28"/>
          <w:szCs w:val="28"/>
        </w:rPr>
        <w:t>новая обязательная форма</w:t>
      </w:r>
      <w:r w:rsidRPr="00A36ED5">
        <w:rPr>
          <w:sz w:val="28"/>
          <w:szCs w:val="28"/>
        </w:rPr>
        <w:t xml:space="preserve"> заявления о внесении заключения промышленной безопасности в реестр заключений и исключена необходимость представлять в РТН оригинал заключения в </w:t>
      </w:r>
      <w:r w:rsidRPr="00A36ED5">
        <w:rPr>
          <w:rStyle w:val="ab"/>
          <w:sz w:val="28"/>
          <w:szCs w:val="28"/>
        </w:rPr>
        <w:t>бумажном виде</w:t>
      </w:r>
      <w:r w:rsidRPr="00A36ED5">
        <w:rPr>
          <w:sz w:val="28"/>
          <w:szCs w:val="28"/>
        </w:rPr>
        <w:t>.</w:t>
      </w:r>
    </w:p>
    <w:p w:rsidR="0014118E" w:rsidRDefault="0014118E" w:rsidP="0026300C">
      <w:pPr>
        <w:tabs>
          <w:tab w:val="left" w:pos="851"/>
        </w:tabs>
        <w:spacing w:line="276" w:lineRule="auto"/>
        <w:ind w:firstLine="567"/>
        <w:jc w:val="both"/>
        <w:rPr>
          <w:b/>
          <w:sz w:val="28"/>
          <w:szCs w:val="28"/>
        </w:rPr>
      </w:pPr>
      <w:r w:rsidRPr="0014118E">
        <w:rPr>
          <w:b/>
          <w:sz w:val="28"/>
          <w:szCs w:val="28"/>
        </w:rPr>
        <w:t>06.11.2019 года вступило в законную силу Постановление Правительства РФ от 25.10.2019</w:t>
      </w:r>
      <w:r w:rsidR="0026300C">
        <w:rPr>
          <w:b/>
          <w:sz w:val="28"/>
          <w:szCs w:val="28"/>
        </w:rPr>
        <w:t xml:space="preserve"> № 1365 </w:t>
      </w:r>
      <w:r w:rsidR="0026300C" w:rsidRPr="0026300C">
        <w:rPr>
          <w:sz w:val="28"/>
          <w:szCs w:val="28"/>
        </w:rPr>
        <w:t>«</w:t>
      </w:r>
      <w:r w:rsidRPr="0026300C">
        <w:rPr>
          <w:sz w:val="28"/>
          <w:szCs w:val="28"/>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w:t>
      </w:r>
    </w:p>
    <w:p w:rsidR="002047CC" w:rsidRPr="002047CC" w:rsidRDefault="002047CC" w:rsidP="0026300C">
      <w:pPr>
        <w:ind w:firstLine="567"/>
        <w:jc w:val="both"/>
        <w:rPr>
          <w:sz w:val="28"/>
          <w:szCs w:val="28"/>
        </w:rPr>
      </w:pPr>
      <w:r w:rsidRPr="002047CC">
        <w:rPr>
          <w:sz w:val="28"/>
          <w:szCs w:val="28"/>
        </w:rPr>
        <w:t xml:space="preserve">Постановлением вводится «реестровая модель» оказания государственной услуги по аттестации, предусматривающая переход от предоставления </w:t>
      </w:r>
      <w:r w:rsidRPr="002047CC">
        <w:rPr>
          <w:sz w:val="28"/>
          <w:szCs w:val="28"/>
        </w:rPr>
        <w:lastRenderedPageBreak/>
        <w:t>результата государственной услуги в виде бумажного документа к записи в электронном реестре.</w:t>
      </w:r>
    </w:p>
    <w:p w:rsidR="002047CC" w:rsidRPr="002047CC" w:rsidRDefault="002047CC" w:rsidP="0026300C">
      <w:pPr>
        <w:ind w:firstLine="567"/>
        <w:jc w:val="both"/>
        <w:rPr>
          <w:sz w:val="28"/>
          <w:szCs w:val="28"/>
        </w:rPr>
      </w:pPr>
      <w:r w:rsidRPr="002047CC">
        <w:rPr>
          <w:sz w:val="28"/>
          <w:szCs w:val="28"/>
        </w:rPr>
        <w:t>Организации уже с 1 ноября 2019 года обязаны проводить аттестации только при помощи Единого портала тестирования</w:t>
      </w:r>
      <w:r w:rsidRPr="00D62175">
        <w:rPr>
          <w:sz w:val="28"/>
          <w:szCs w:val="28"/>
        </w:rPr>
        <w:t>.</w:t>
      </w:r>
      <w:r w:rsidR="00F83EC3">
        <w:rPr>
          <w:sz w:val="28"/>
          <w:szCs w:val="28"/>
        </w:rPr>
        <w:t xml:space="preserve"> </w:t>
      </w:r>
      <w:r w:rsidRPr="002047CC">
        <w:rPr>
          <w:sz w:val="28"/>
          <w:szCs w:val="28"/>
        </w:rPr>
        <w:t>Функционирование Единого портала тестирования обеспечивается ФБУ «Учебно-методический кабинет» Ростехнадзора</w:t>
      </w:r>
      <w:r w:rsidRPr="00D62175">
        <w:rPr>
          <w:sz w:val="28"/>
          <w:szCs w:val="28"/>
        </w:rPr>
        <w:t xml:space="preserve">. </w:t>
      </w:r>
      <w:r w:rsidRPr="002047CC">
        <w:rPr>
          <w:sz w:val="28"/>
          <w:szCs w:val="28"/>
        </w:rPr>
        <w:t>Кроме того, Ростехнадзор будет вести реестр всех аттестованных лиц, в том числе подтвердивших свои знания в комиссиях организаций.</w:t>
      </w:r>
    </w:p>
    <w:p w:rsidR="0026300C" w:rsidRDefault="002047CC" w:rsidP="0026300C">
      <w:pPr>
        <w:ind w:firstLine="567"/>
        <w:jc w:val="both"/>
        <w:rPr>
          <w:sz w:val="28"/>
          <w:szCs w:val="28"/>
        </w:rPr>
      </w:pPr>
      <w:r w:rsidRPr="002047CC">
        <w:rPr>
          <w:sz w:val="28"/>
          <w:szCs w:val="28"/>
        </w:rPr>
        <w:t xml:space="preserve">В </w:t>
      </w:r>
      <w:proofErr w:type="gramStart"/>
      <w:r w:rsidRPr="002047CC">
        <w:rPr>
          <w:sz w:val="28"/>
          <w:szCs w:val="28"/>
        </w:rPr>
        <w:t>документе</w:t>
      </w:r>
      <w:proofErr w:type="gramEnd"/>
      <w:r w:rsidRPr="002047CC">
        <w:rPr>
          <w:sz w:val="28"/>
          <w:szCs w:val="28"/>
        </w:rPr>
        <w:t xml:space="preserve"> также впервые определены категории работников, обязанных получать перед аттестацией дополнительное профессиональное образование в области промышленной безопасности. </w:t>
      </w:r>
    </w:p>
    <w:p w:rsidR="002047CC" w:rsidRPr="002047CC" w:rsidRDefault="002047CC" w:rsidP="0026300C">
      <w:pPr>
        <w:ind w:firstLine="567"/>
        <w:jc w:val="both"/>
        <w:rPr>
          <w:sz w:val="28"/>
          <w:szCs w:val="28"/>
        </w:rPr>
      </w:pPr>
      <w:r w:rsidRPr="002047CC">
        <w:rPr>
          <w:sz w:val="28"/>
          <w:szCs w:val="28"/>
        </w:rPr>
        <w:t>Закреплена норма, при которой вместе с заявлением на аттестацию необходимо представлять копии документов об имеющейся квалификации, которая, соответственно, может оцениваться только по результатам получения дополнительного профессионального образования.</w:t>
      </w:r>
    </w:p>
    <w:p w:rsidR="0014118E" w:rsidRPr="00D62175" w:rsidRDefault="002047CC" w:rsidP="002047CC">
      <w:pPr>
        <w:spacing w:before="100" w:beforeAutospacing="1" w:after="100" w:afterAutospacing="1"/>
        <w:ind w:firstLine="567"/>
        <w:jc w:val="both"/>
        <w:rPr>
          <w:b/>
          <w:sz w:val="28"/>
          <w:szCs w:val="28"/>
          <w:highlight w:val="yellow"/>
        </w:rPr>
      </w:pPr>
      <w:proofErr w:type="gramStart"/>
      <w:r w:rsidRPr="002047CC">
        <w:rPr>
          <w:sz w:val="28"/>
          <w:szCs w:val="28"/>
        </w:rPr>
        <w:t>Принятым постановлением утверждено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 и корреспондирующие изменения в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утвержденные постановлением Правительства Российской Федерации от 10 марта 1999 г. № 263, и Положение о Федеральной службе по экологическому, технологическому и атомному надзору</w:t>
      </w:r>
      <w:proofErr w:type="gramEnd"/>
      <w:r w:rsidRPr="002047CC">
        <w:rPr>
          <w:sz w:val="28"/>
          <w:szCs w:val="28"/>
        </w:rPr>
        <w:t xml:space="preserve">, </w:t>
      </w:r>
      <w:proofErr w:type="gramStart"/>
      <w:r w:rsidRPr="002047CC">
        <w:rPr>
          <w:sz w:val="28"/>
          <w:szCs w:val="28"/>
        </w:rPr>
        <w:t>утвержденное</w:t>
      </w:r>
      <w:proofErr w:type="gramEnd"/>
      <w:r w:rsidRPr="002047CC">
        <w:rPr>
          <w:sz w:val="28"/>
          <w:szCs w:val="28"/>
        </w:rPr>
        <w:t xml:space="preserve"> постановлением Правительства Российской Федерации от 30 июля 2004 г. № 401.</w:t>
      </w:r>
      <w:r w:rsidR="0014118E" w:rsidRPr="00D62175">
        <w:rPr>
          <w:b/>
          <w:sz w:val="28"/>
          <w:szCs w:val="28"/>
        </w:rPr>
        <w:t xml:space="preserve"> </w:t>
      </w:r>
    </w:p>
    <w:p w:rsidR="00152A83" w:rsidRPr="0035591E" w:rsidRDefault="005E29DB" w:rsidP="005E29DB">
      <w:pPr>
        <w:ind w:firstLine="708"/>
        <w:jc w:val="both"/>
        <w:rPr>
          <w:sz w:val="28"/>
          <w:szCs w:val="28"/>
          <w:shd w:val="clear" w:color="auto" w:fill="FFFFFF"/>
        </w:rPr>
      </w:pPr>
      <w:r w:rsidRPr="0035591E">
        <w:rPr>
          <w:sz w:val="28"/>
          <w:szCs w:val="28"/>
          <w:shd w:val="clear" w:color="auto" w:fill="FFFFFF"/>
        </w:rPr>
        <w:t xml:space="preserve">Для реализации реформы </w:t>
      </w:r>
      <w:r w:rsidRPr="0035591E">
        <w:rPr>
          <w:sz w:val="28"/>
          <w:szCs w:val="28"/>
        </w:rPr>
        <w:t xml:space="preserve">контрольно-надзорной деятельности </w:t>
      </w:r>
      <w:r w:rsidRPr="0035591E">
        <w:rPr>
          <w:sz w:val="28"/>
          <w:szCs w:val="28"/>
          <w:shd w:val="clear" w:color="auto" w:fill="FFFFFF"/>
        </w:rPr>
        <w:t xml:space="preserve">правительство РФ разрабатывает законопроекты "Об обязательных требованиях" и "О государственном контроле (надзоре)". </w:t>
      </w:r>
    </w:p>
    <w:p w:rsidR="005E29DB" w:rsidRPr="0035591E" w:rsidRDefault="005E29DB" w:rsidP="005E29DB">
      <w:pPr>
        <w:ind w:firstLine="708"/>
        <w:jc w:val="both"/>
        <w:rPr>
          <w:sz w:val="28"/>
          <w:szCs w:val="28"/>
        </w:rPr>
      </w:pPr>
      <w:r w:rsidRPr="0035591E">
        <w:rPr>
          <w:sz w:val="28"/>
          <w:szCs w:val="28"/>
          <w:shd w:val="clear" w:color="auto" w:fill="FFFFFF"/>
        </w:rPr>
        <w:t>Они предусматривают переход к новой системе контроля и надзора за бизнесом и отмену всех устаревших требований.</w:t>
      </w:r>
    </w:p>
    <w:p w:rsidR="00C84159" w:rsidRDefault="005E29DB" w:rsidP="001E242B">
      <w:pPr>
        <w:ind w:firstLine="708"/>
        <w:jc w:val="both"/>
        <w:rPr>
          <w:sz w:val="28"/>
          <w:szCs w:val="28"/>
        </w:rPr>
      </w:pPr>
      <w:r w:rsidRPr="0035591E">
        <w:rPr>
          <w:sz w:val="28"/>
          <w:szCs w:val="28"/>
        </w:rPr>
        <w:t xml:space="preserve">Реформа контрольно-надзорной деятельности нацелена на повышение уровня безопасности и устранение избыточной административной нагрузки на субъекты предпринимательской деятельности </w:t>
      </w:r>
      <w:proofErr w:type="gramStart"/>
      <w:r w:rsidRPr="0035591E">
        <w:rPr>
          <w:sz w:val="28"/>
          <w:szCs w:val="28"/>
        </w:rPr>
        <w:t>через</w:t>
      </w:r>
      <w:proofErr w:type="gramEnd"/>
      <w:r w:rsidR="006D4A41">
        <w:rPr>
          <w:sz w:val="28"/>
          <w:szCs w:val="28"/>
        </w:rPr>
        <w:t>:</w:t>
      </w:r>
      <w:bookmarkStart w:id="0" w:name="_GoBack"/>
      <w:bookmarkEnd w:id="0"/>
      <w:r w:rsidRPr="0035591E">
        <w:rPr>
          <w:sz w:val="28"/>
          <w:szCs w:val="28"/>
        </w:rPr>
        <w:t xml:space="preserve"> </w:t>
      </w:r>
    </w:p>
    <w:p w:rsidR="00C84159" w:rsidRDefault="005E29DB" w:rsidP="001E242B">
      <w:pPr>
        <w:ind w:firstLine="708"/>
        <w:jc w:val="both"/>
        <w:rPr>
          <w:sz w:val="28"/>
          <w:szCs w:val="28"/>
        </w:rPr>
      </w:pPr>
      <w:r w:rsidRPr="0035591E">
        <w:rPr>
          <w:sz w:val="28"/>
          <w:szCs w:val="28"/>
        </w:rPr>
        <w:t xml:space="preserve">1) отмену всех существующих нормативных актов в сфере надзора и контроля </w:t>
      </w:r>
    </w:p>
    <w:p w:rsidR="00C84159" w:rsidRDefault="005E29DB" w:rsidP="001E242B">
      <w:pPr>
        <w:ind w:firstLine="708"/>
        <w:jc w:val="both"/>
        <w:rPr>
          <w:sz w:val="28"/>
          <w:szCs w:val="28"/>
        </w:rPr>
      </w:pPr>
      <w:r w:rsidRPr="0035591E">
        <w:rPr>
          <w:sz w:val="28"/>
          <w:szCs w:val="28"/>
        </w:rPr>
        <w:t xml:space="preserve">2) построение новой, современной, эффективной системы государственного контроля (надзора), направленной на снижение социально значимых рисков. </w:t>
      </w:r>
    </w:p>
    <w:p w:rsidR="00C84159" w:rsidRDefault="005E29DB" w:rsidP="001E242B">
      <w:pPr>
        <w:ind w:firstLine="708"/>
        <w:jc w:val="both"/>
        <w:rPr>
          <w:sz w:val="28"/>
          <w:szCs w:val="28"/>
        </w:rPr>
      </w:pPr>
      <w:r w:rsidRPr="0035591E">
        <w:rPr>
          <w:sz w:val="28"/>
          <w:szCs w:val="28"/>
        </w:rPr>
        <w:t xml:space="preserve">Работа по её созданию ведётся в двух направлениях: </w:t>
      </w:r>
    </w:p>
    <w:p w:rsidR="00C84159" w:rsidRDefault="005E29DB" w:rsidP="001E242B">
      <w:pPr>
        <w:ind w:firstLine="708"/>
        <w:jc w:val="both"/>
        <w:rPr>
          <w:sz w:val="28"/>
          <w:szCs w:val="28"/>
        </w:rPr>
      </w:pPr>
      <w:r w:rsidRPr="0035591E">
        <w:rPr>
          <w:sz w:val="28"/>
          <w:szCs w:val="28"/>
        </w:rPr>
        <w:t xml:space="preserve">1) построение новой системы обязательных требований, соответствующих современному уровню технологического развития и риск ориентированному подходу; </w:t>
      </w:r>
    </w:p>
    <w:p w:rsidR="005E29DB" w:rsidRPr="0035591E" w:rsidRDefault="005E29DB" w:rsidP="001E242B">
      <w:pPr>
        <w:ind w:firstLine="708"/>
        <w:jc w:val="both"/>
        <w:rPr>
          <w:sz w:val="28"/>
          <w:szCs w:val="28"/>
        </w:rPr>
      </w:pPr>
      <w:r w:rsidRPr="0035591E">
        <w:rPr>
          <w:sz w:val="28"/>
          <w:szCs w:val="28"/>
        </w:rPr>
        <w:lastRenderedPageBreak/>
        <w:t>2) установление детальных правил, относящихся к организации контрольно-надзорной деятельности.</w:t>
      </w:r>
    </w:p>
    <w:p w:rsidR="005E29DB" w:rsidRPr="0035591E" w:rsidRDefault="00C84159" w:rsidP="00BF773D">
      <w:pPr>
        <w:ind w:firstLine="708"/>
        <w:jc w:val="both"/>
        <w:rPr>
          <w:sz w:val="28"/>
          <w:szCs w:val="28"/>
        </w:rPr>
      </w:pPr>
      <w:r>
        <w:rPr>
          <w:sz w:val="28"/>
          <w:szCs w:val="28"/>
        </w:rPr>
        <w:t>Приоритеты реформы</w:t>
      </w:r>
      <w:r w:rsidR="005E29DB" w:rsidRPr="0035591E">
        <w:rPr>
          <w:sz w:val="28"/>
          <w:szCs w:val="28"/>
        </w:rPr>
        <w:t xml:space="preserve"> контрольной и надзорной деятельности закреплены в Основных направлениях деятельности  Правительства РФ до 2024 года.</w:t>
      </w:r>
    </w:p>
    <w:p w:rsidR="005E29DB" w:rsidRPr="0035591E" w:rsidRDefault="005E29DB" w:rsidP="00BF773D">
      <w:pPr>
        <w:widowControl w:val="0"/>
        <w:autoSpaceDE w:val="0"/>
        <w:autoSpaceDN w:val="0"/>
        <w:adjustRightInd w:val="0"/>
        <w:ind w:firstLine="708"/>
        <w:jc w:val="both"/>
        <w:rPr>
          <w:rFonts w:eastAsiaTheme="minorEastAsia"/>
          <w:bCs/>
          <w:sz w:val="28"/>
          <w:szCs w:val="28"/>
        </w:rPr>
      </w:pPr>
      <w:proofErr w:type="gramStart"/>
      <w:r w:rsidRPr="0035591E">
        <w:rPr>
          <w:rFonts w:eastAsiaTheme="minorEastAsia"/>
          <w:sz w:val="28"/>
          <w:szCs w:val="28"/>
        </w:rPr>
        <w:t>Реформа контрольно-надзорной деятельности, получившая неофициальное название "регуляторная гильотина", предполагает отмену с 2021 года всех надзорных требований к бизнесу, которые к этому моменту не были пересмотрены и актуализированы, п</w:t>
      </w:r>
      <w:r w:rsidRPr="0035591E">
        <w:rPr>
          <w:rFonts w:eastAsiaTheme="minorEastAsia"/>
          <w:iCs/>
          <w:sz w:val="28"/>
          <w:szCs w:val="28"/>
        </w:rPr>
        <w:t>овышение уровня безопасности и снижение административных издержек организаций и граждан, внедрение риск-ориентированного подхода, формирование новой системы обязательных требований, направленных на снижение рисков и соответствующих современному уровню технологического развития.</w:t>
      </w:r>
      <w:proofErr w:type="gramEnd"/>
      <w:r w:rsidRPr="0035591E">
        <w:rPr>
          <w:rFonts w:eastAsiaTheme="minorEastAsia"/>
          <w:iCs/>
          <w:sz w:val="28"/>
          <w:szCs w:val="28"/>
        </w:rPr>
        <w:t xml:space="preserve"> Выстраивание эффективного и прозрачного процесса контрольно-надзорной деятельности. Развитие механизмов профилактики нарушений обязательных требований и дистанционного контроля. Внедрение лучших международных практик и стандартов.</w:t>
      </w:r>
    </w:p>
    <w:p w:rsidR="005E29DB" w:rsidRPr="0035591E" w:rsidRDefault="005E29DB" w:rsidP="00BF773D">
      <w:pPr>
        <w:widowControl w:val="0"/>
        <w:autoSpaceDE w:val="0"/>
        <w:autoSpaceDN w:val="0"/>
        <w:adjustRightInd w:val="0"/>
        <w:ind w:firstLine="708"/>
        <w:jc w:val="both"/>
        <w:rPr>
          <w:rFonts w:eastAsiaTheme="minorEastAsia"/>
          <w:sz w:val="28"/>
          <w:szCs w:val="28"/>
        </w:rPr>
      </w:pPr>
      <w:r w:rsidRPr="0035591E">
        <w:rPr>
          <w:rFonts w:eastAsiaTheme="minorEastAsia"/>
          <w:bCs/>
          <w:sz w:val="28"/>
          <w:szCs w:val="28"/>
        </w:rPr>
        <w:t>По реализации «регуляторной гильотины» Председателем Правите</w:t>
      </w:r>
      <w:r w:rsidR="00C84159">
        <w:rPr>
          <w:rFonts w:eastAsiaTheme="minorEastAsia"/>
          <w:bCs/>
          <w:sz w:val="28"/>
          <w:szCs w:val="28"/>
        </w:rPr>
        <w:t>льства РФ Медведевым Д.А. 29.05.</w:t>
      </w:r>
      <w:r w:rsidRPr="0035591E">
        <w:rPr>
          <w:rFonts w:eastAsiaTheme="minorEastAsia"/>
          <w:bCs/>
          <w:sz w:val="28"/>
          <w:szCs w:val="28"/>
        </w:rPr>
        <w:t xml:space="preserve">2019 утверждена дорожная карта. </w:t>
      </w:r>
      <w:r w:rsidRPr="0035591E">
        <w:rPr>
          <w:rFonts w:eastAsiaTheme="minorEastAsia"/>
          <w:sz w:val="28"/>
          <w:szCs w:val="28"/>
        </w:rPr>
        <w:t>Федеральные органы исполнительной власти, осуществляющие функции по нормативно-правовому регулированию в сфере контроля и надзора, должны подготовить новую структуру нормативного регулирования для каждого вида контроля/надзора.</w:t>
      </w:r>
    </w:p>
    <w:p w:rsidR="00E20AF7" w:rsidRPr="005E29DB" w:rsidRDefault="005E29DB" w:rsidP="00E20AF7">
      <w:pPr>
        <w:tabs>
          <w:tab w:val="left" w:pos="720"/>
        </w:tabs>
        <w:jc w:val="both"/>
        <w:rPr>
          <w:sz w:val="28"/>
          <w:szCs w:val="28"/>
        </w:rPr>
      </w:pPr>
      <w:r>
        <w:rPr>
          <w:color w:val="548DD4" w:themeColor="text2" w:themeTint="99"/>
          <w:sz w:val="28"/>
          <w:szCs w:val="28"/>
        </w:rPr>
        <w:tab/>
      </w:r>
      <w:r w:rsidR="00E20AF7" w:rsidRPr="005E29DB">
        <w:rPr>
          <w:sz w:val="28"/>
          <w:szCs w:val="28"/>
        </w:rPr>
        <w:t xml:space="preserve">В заключение хочу сказать, что положительных результатов нашей совместной работы я надеюсь все же больше, поэтому на этой позитивной ноте мне бы хотелось завершить своё выступление, подчеркнув, что все озвученные результаты </w:t>
      </w:r>
      <w:r w:rsidR="00C84159">
        <w:rPr>
          <w:sz w:val="28"/>
          <w:szCs w:val="28"/>
        </w:rPr>
        <w:t xml:space="preserve">– </w:t>
      </w:r>
      <w:r w:rsidR="00E20AF7" w:rsidRPr="005E29DB">
        <w:rPr>
          <w:sz w:val="28"/>
          <w:szCs w:val="28"/>
        </w:rPr>
        <w:t xml:space="preserve">итог нашей совместной работы всех здесь присутствующих. </w:t>
      </w:r>
    </w:p>
    <w:p w:rsidR="00E20AF7" w:rsidRPr="005E29DB" w:rsidRDefault="00E20AF7" w:rsidP="00E20AF7">
      <w:pPr>
        <w:tabs>
          <w:tab w:val="left" w:pos="720"/>
        </w:tabs>
        <w:jc w:val="center"/>
        <w:rPr>
          <w:sz w:val="28"/>
          <w:szCs w:val="28"/>
        </w:rPr>
      </w:pPr>
    </w:p>
    <w:p w:rsidR="005A6CD8" w:rsidRDefault="005A6CD8" w:rsidP="005A6CD8">
      <w:pPr>
        <w:tabs>
          <w:tab w:val="left" w:pos="720"/>
        </w:tabs>
        <w:jc w:val="center"/>
        <w:rPr>
          <w:b/>
          <w:bCs/>
          <w:sz w:val="28"/>
          <w:szCs w:val="28"/>
        </w:rPr>
      </w:pPr>
      <w:r>
        <w:rPr>
          <w:sz w:val="28"/>
          <w:szCs w:val="28"/>
        </w:rPr>
        <w:t>Спасибо за внимание!</w:t>
      </w:r>
    </w:p>
    <w:p w:rsidR="005A6CD8" w:rsidRDefault="005A6CD8" w:rsidP="00E20AF7">
      <w:pPr>
        <w:tabs>
          <w:tab w:val="left" w:pos="0"/>
        </w:tabs>
        <w:spacing w:line="276" w:lineRule="auto"/>
        <w:jc w:val="both"/>
        <w:rPr>
          <w:b/>
          <w:bCs/>
          <w:sz w:val="28"/>
          <w:szCs w:val="28"/>
        </w:rPr>
      </w:pPr>
    </w:p>
    <w:p w:rsidR="005A6CD8" w:rsidRDefault="005A6CD8" w:rsidP="00E20AF7">
      <w:pPr>
        <w:tabs>
          <w:tab w:val="left" w:pos="0"/>
        </w:tabs>
        <w:spacing w:line="276" w:lineRule="auto"/>
        <w:jc w:val="both"/>
        <w:rPr>
          <w:b/>
          <w:bCs/>
          <w:sz w:val="28"/>
          <w:szCs w:val="28"/>
        </w:rPr>
      </w:pPr>
    </w:p>
    <w:p w:rsidR="005A6CD8" w:rsidRDefault="005A6CD8" w:rsidP="00E20AF7">
      <w:pPr>
        <w:tabs>
          <w:tab w:val="left" w:pos="0"/>
        </w:tabs>
        <w:spacing w:line="276" w:lineRule="auto"/>
        <w:jc w:val="both"/>
        <w:rPr>
          <w:b/>
          <w:bCs/>
          <w:sz w:val="28"/>
          <w:szCs w:val="28"/>
        </w:rPr>
      </w:pPr>
    </w:p>
    <w:p w:rsidR="005A6CD8" w:rsidRDefault="005A6CD8" w:rsidP="00E20AF7">
      <w:pPr>
        <w:tabs>
          <w:tab w:val="left" w:pos="0"/>
        </w:tabs>
        <w:spacing w:line="276" w:lineRule="auto"/>
        <w:jc w:val="both"/>
        <w:rPr>
          <w:b/>
          <w:bCs/>
          <w:sz w:val="28"/>
          <w:szCs w:val="28"/>
        </w:rPr>
      </w:pPr>
    </w:p>
    <w:p w:rsidR="00227935" w:rsidRPr="00E20AF7" w:rsidRDefault="00227935" w:rsidP="00E20AF7">
      <w:pPr>
        <w:tabs>
          <w:tab w:val="left" w:pos="0"/>
        </w:tabs>
        <w:spacing w:line="276" w:lineRule="auto"/>
        <w:jc w:val="both"/>
        <w:rPr>
          <w:b/>
          <w:bCs/>
          <w:sz w:val="28"/>
          <w:szCs w:val="28"/>
        </w:rPr>
      </w:pPr>
    </w:p>
    <w:sectPr w:rsidR="00227935" w:rsidRPr="00E20AF7" w:rsidSect="00B46ED7">
      <w:headerReference w:type="default" r:id="rId14"/>
      <w:pgSz w:w="11907" w:h="16840" w:code="9"/>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41" w:rsidRDefault="006D4A41">
      <w:r>
        <w:separator/>
      </w:r>
    </w:p>
  </w:endnote>
  <w:endnote w:type="continuationSeparator" w:id="0">
    <w:p w:rsidR="006D4A41" w:rsidRDefault="006D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ultant">
    <w:altName w:val="Courier New"/>
    <w:charset w:val="00"/>
    <w:family w:val="modern"/>
    <w:pitch w:val="fixed"/>
    <w:sig w:usb0="00000203" w:usb1="00000000" w:usb2="00000000" w:usb3="00000000" w:csb0="00000005" w:csb1="00000000"/>
  </w:font>
  <w:font w:name="Fira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41" w:rsidRDefault="006D4A41">
      <w:r>
        <w:separator/>
      </w:r>
    </w:p>
  </w:footnote>
  <w:footnote w:type="continuationSeparator" w:id="0">
    <w:p w:rsidR="006D4A41" w:rsidRDefault="006D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04104"/>
      <w:docPartObj>
        <w:docPartGallery w:val="Page Numbers (Top of Page)"/>
        <w:docPartUnique/>
      </w:docPartObj>
    </w:sdtPr>
    <w:sdtContent>
      <w:p w:rsidR="00B46ED7" w:rsidRDefault="00B46ED7">
        <w:pPr>
          <w:pStyle w:val="a3"/>
          <w:jc w:val="center"/>
        </w:pPr>
        <w:r>
          <w:fldChar w:fldCharType="begin"/>
        </w:r>
        <w:r>
          <w:instrText>PAGE   \* MERGEFORMAT</w:instrText>
        </w:r>
        <w:r>
          <w:fldChar w:fldCharType="separate"/>
        </w:r>
        <w:r>
          <w:rPr>
            <w:noProof/>
          </w:rPr>
          <w:t>14</w:t>
        </w:r>
        <w:r>
          <w:fldChar w:fldCharType="end"/>
        </w:r>
      </w:p>
    </w:sdtContent>
  </w:sdt>
  <w:p w:rsidR="00B46ED7" w:rsidRDefault="00B46E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262"/>
    <w:multiLevelType w:val="multilevel"/>
    <w:tmpl w:val="1A9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B6336"/>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A5E49"/>
    <w:multiLevelType w:val="multilevel"/>
    <w:tmpl w:val="9C0C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2374A"/>
    <w:multiLevelType w:val="hybridMultilevel"/>
    <w:tmpl w:val="A8F40B16"/>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67AB5"/>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E7C1F"/>
    <w:multiLevelType w:val="hybridMultilevel"/>
    <w:tmpl w:val="5B3C8F6C"/>
    <w:lvl w:ilvl="0" w:tplc="0419000F">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1106E49"/>
    <w:multiLevelType w:val="multilevel"/>
    <w:tmpl w:val="769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70E25"/>
    <w:multiLevelType w:val="hybridMultilevel"/>
    <w:tmpl w:val="821CE4EC"/>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20E2883"/>
    <w:multiLevelType w:val="hybridMultilevel"/>
    <w:tmpl w:val="B02C02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4A34483"/>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45251"/>
    <w:multiLevelType w:val="multilevel"/>
    <w:tmpl w:val="862E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651910"/>
    <w:multiLevelType w:val="hybridMultilevel"/>
    <w:tmpl w:val="562E91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65BF120D"/>
    <w:multiLevelType w:val="hybridMultilevel"/>
    <w:tmpl w:val="5C4E7A1E"/>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8124B56"/>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82040E"/>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F347BF"/>
    <w:multiLevelType w:val="hybridMultilevel"/>
    <w:tmpl w:val="FE1AE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8969EB"/>
    <w:multiLevelType w:val="hybridMultilevel"/>
    <w:tmpl w:val="ABD6DC5A"/>
    <w:lvl w:ilvl="0" w:tplc="E0022F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6"/>
  </w:num>
  <w:num w:numId="4">
    <w:abstractNumId w:val="10"/>
  </w:num>
  <w:num w:numId="5">
    <w:abstractNumId w:val="4"/>
  </w:num>
  <w:num w:numId="6">
    <w:abstractNumId w:val="14"/>
  </w:num>
  <w:num w:numId="7">
    <w:abstractNumId w:val="9"/>
  </w:num>
  <w:num w:numId="8">
    <w:abstractNumId w:val="8"/>
  </w:num>
  <w:num w:numId="9">
    <w:abstractNumId w:val="3"/>
  </w:num>
  <w:num w:numId="10">
    <w:abstractNumId w:val="5"/>
  </w:num>
  <w:num w:numId="11">
    <w:abstractNumId w:val="11"/>
  </w:num>
  <w:num w:numId="12">
    <w:abstractNumId w:val="0"/>
  </w:num>
  <w:num w:numId="13">
    <w:abstractNumId w:val="7"/>
  </w:num>
  <w:num w:numId="14">
    <w:abstractNumId w:val="12"/>
  </w:num>
  <w:num w:numId="15">
    <w:abstractNumId w:val="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39"/>
    <w:rsid w:val="000024C4"/>
    <w:rsid w:val="00010308"/>
    <w:rsid w:val="00011352"/>
    <w:rsid w:val="00012FE5"/>
    <w:rsid w:val="0001560F"/>
    <w:rsid w:val="0002097D"/>
    <w:rsid w:val="0002717D"/>
    <w:rsid w:val="00032CE0"/>
    <w:rsid w:val="000462D1"/>
    <w:rsid w:val="00050226"/>
    <w:rsid w:val="00056862"/>
    <w:rsid w:val="000578D8"/>
    <w:rsid w:val="00057C79"/>
    <w:rsid w:val="00063687"/>
    <w:rsid w:val="00066136"/>
    <w:rsid w:val="000711FF"/>
    <w:rsid w:val="000723B5"/>
    <w:rsid w:val="000766DA"/>
    <w:rsid w:val="00077565"/>
    <w:rsid w:val="0008665C"/>
    <w:rsid w:val="000869CC"/>
    <w:rsid w:val="000873F4"/>
    <w:rsid w:val="00091F70"/>
    <w:rsid w:val="00092D70"/>
    <w:rsid w:val="000A0B1C"/>
    <w:rsid w:val="000A14EB"/>
    <w:rsid w:val="000A58D4"/>
    <w:rsid w:val="000A6C9B"/>
    <w:rsid w:val="000C08E3"/>
    <w:rsid w:val="000C0EC7"/>
    <w:rsid w:val="000C1438"/>
    <w:rsid w:val="000E0136"/>
    <w:rsid w:val="000E3EB4"/>
    <w:rsid w:val="000E5586"/>
    <w:rsid w:val="000F2344"/>
    <w:rsid w:val="000F31D8"/>
    <w:rsid w:val="00100CE7"/>
    <w:rsid w:val="00101314"/>
    <w:rsid w:val="001037DD"/>
    <w:rsid w:val="00103FCD"/>
    <w:rsid w:val="001064D2"/>
    <w:rsid w:val="00120629"/>
    <w:rsid w:val="00121D38"/>
    <w:rsid w:val="001225F7"/>
    <w:rsid w:val="00122C85"/>
    <w:rsid w:val="00124100"/>
    <w:rsid w:val="00125341"/>
    <w:rsid w:val="0012777C"/>
    <w:rsid w:val="00133417"/>
    <w:rsid w:val="001343BB"/>
    <w:rsid w:val="001356B4"/>
    <w:rsid w:val="00137284"/>
    <w:rsid w:val="0014118E"/>
    <w:rsid w:val="00150AAB"/>
    <w:rsid w:val="00152A83"/>
    <w:rsid w:val="00154249"/>
    <w:rsid w:val="00154E1A"/>
    <w:rsid w:val="00160020"/>
    <w:rsid w:val="00160FD5"/>
    <w:rsid w:val="001638D2"/>
    <w:rsid w:val="0016452E"/>
    <w:rsid w:val="00165075"/>
    <w:rsid w:val="0016728A"/>
    <w:rsid w:val="00170906"/>
    <w:rsid w:val="00170A34"/>
    <w:rsid w:val="00171961"/>
    <w:rsid w:val="001837BC"/>
    <w:rsid w:val="0018411A"/>
    <w:rsid w:val="00186B22"/>
    <w:rsid w:val="00191A3B"/>
    <w:rsid w:val="00193354"/>
    <w:rsid w:val="00194414"/>
    <w:rsid w:val="001947F5"/>
    <w:rsid w:val="00195377"/>
    <w:rsid w:val="0019729C"/>
    <w:rsid w:val="001A06F8"/>
    <w:rsid w:val="001A150B"/>
    <w:rsid w:val="001A73E5"/>
    <w:rsid w:val="001B1C62"/>
    <w:rsid w:val="001B2AAF"/>
    <w:rsid w:val="001B3AB2"/>
    <w:rsid w:val="001C2802"/>
    <w:rsid w:val="001C2A39"/>
    <w:rsid w:val="001C4F6F"/>
    <w:rsid w:val="001C63A7"/>
    <w:rsid w:val="001D32DE"/>
    <w:rsid w:val="001D34F3"/>
    <w:rsid w:val="001E242B"/>
    <w:rsid w:val="001E2695"/>
    <w:rsid w:val="001E2BD1"/>
    <w:rsid w:val="001E4479"/>
    <w:rsid w:val="001E750F"/>
    <w:rsid w:val="001F0762"/>
    <w:rsid w:val="00200D41"/>
    <w:rsid w:val="00202019"/>
    <w:rsid w:val="002047CC"/>
    <w:rsid w:val="00205908"/>
    <w:rsid w:val="00211C60"/>
    <w:rsid w:val="00213ADF"/>
    <w:rsid w:val="00214DA6"/>
    <w:rsid w:val="00221FC7"/>
    <w:rsid w:val="0022241B"/>
    <w:rsid w:val="00227935"/>
    <w:rsid w:val="00234B66"/>
    <w:rsid w:val="00245EF5"/>
    <w:rsid w:val="0024752B"/>
    <w:rsid w:val="00254EC8"/>
    <w:rsid w:val="002553D7"/>
    <w:rsid w:val="00256B5B"/>
    <w:rsid w:val="0026300C"/>
    <w:rsid w:val="00263E41"/>
    <w:rsid w:val="00266A25"/>
    <w:rsid w:val="00280584"/>
    <w:rsid w:val="00281225"/>
    <w:rsid w:val="00290238"/>
    <w:rsid w:val="00292770"/>
    <w:rsid w:val="00294A52"/>
    <w:rsid w:val="00295E20"/>
    <w:rsid w:val="002A0256"/>
    <w:rsid w:val="002A09DB"/>
    <w:rsid w:val="002A6BA0"/>
    <w:rsid w:val="002A7838"/>
    <w:rsid w:val="002A7F11"/>
    <w:rsid w:val="002B33D9"/>
    <w:rsid w:val="002B7338"/>
    <w:rsid w:val="002C1514"/>
    <w:rsid w:val="002C22B6"/>
    <w:rsid w:val="002C3060"/>
    <w:rsid w:val="002C318F"/>
    <w:rsid w:val="002C4483"/>
    <w:rsid w:val="002D111B"/>
    <w:rsid w:val="002D161E"/>
    <w:rsid w:val="002E209A"/>
    <w:rsid w:val="002E2F0D"/>
    <w:rsid w:val="002E318F"/>
    <w:rsid w:val="002E347A"/>
    <w:rsid w:val="002E6088"/>
    <w:rsid w:val="002E6BC4"/>
    <w:rsid w:val="002E72E3"/>
    <w:rsid w:val="002F1162"/>
    <w:rsid w:val="002F197D"/>
    <w:rsid w:val="002F45BA"/>
    <w:rsid w:val="002F559E"/>
    <w:rsid w:val="002F78E8"/>
    <w:rsid w:val="0030023D"/>
    <w:rsid w:val="00300E99"/>
    <w:rsid w:val="003059E8"/>
    <w:rsid w:val="00307020"/>
    <w:rsid w:val="00312F17"/>
    <w:rsid w:val="0032181C"/>
    <w:rsid w:val="003222D3"/>
    <w:rsid w:val="0032373D"/>
    <w:rsid w:val="00330DB2"/>
    <w:rsid w:val="00331CBF"/>
    <w:rsid w:val="0034041F"/>
    <w:rsid w:val="00342122"/>
    <w:rsid w:val="003431E9"/>
    <w:rsid w:val="003443D1"/>
    <w:rsid w:val="0034766F"/>
    <w:rsid w:val="003523D3"/>
    <w:rsid w:val="003531E7"/>
    <w:rsid w:val="0035529F"/>
    <w:rsid w:val="0035591E"/>
    <w:rsid w:val="00355A90"/>
    <w:rsid w:val="0036193A"/>
    <w:rsid w:val="003619DE"/>
    <w:rsid w:val="00364C04"/>
    <w:rsid w:val="003708AD"/>
    <w:rsid w:val="00372C54"/>
    <w:rsid w:val="003764B3"/>
    <w:rsid w:val="00376CF9"/>
    <w:rsid w:val="00377C19"/>
    <w:rsid w:val="00383A88"/>
    <w:rsid w:val="00383F8F"/>
    <w:rsid w:val="003866DE"/>
    <w:rsid w:val="003900A6"/>
    <w:rsid w:val="003937D3"/>
    <w:rsid w:val="003A0035"/>
    <w:rsid w:val="003A1983"/>
    <w:rsid w:val="003A4872"/>
    <w:rsid w:val="003B2BD2"/>
    <w:rsid w:val="003C5B58"/>
    <w:rsid w:val="003C5DA2"/>
    <w:rsid w:val="003C7823"/>
    <w:rsid w:val="003D0A42"/>
    <w:rsid w:val="003E6097"/>
    <w:rsid w:val="003F02A1"/>
    <w:rsid w:val="003F46B7"/>
    <w:rsid w:val="003F66F3"/>
    <w:rsid w:val="00401681"/>
    <w:rsid w:val="00402A9A"/>
    <w:rsid w:val="004034C3"/>
    <w:rsid w:val="00412D03"/>
    <w:rsid w:val="0042094D"/>
    <w:rsid w:val="00425F30"/>
    <w:rsid w:val="0042642D"/>
    <w:rsid w:val="00427DD5"/>
    <w:rsid w:val="004327E5"/>
    <w:rsid w:val="004337C1"/>
    <w:rsid w:val="004434E4"/>
    <w:rsid w:val="0044642E"/>
    <w:rsid w:val="00450AFE"/>
    <w:rsid w:val="0045597A"/>
    <w:rsid w:val="004706FA"/>
    <w:rsid w:val="00470783"/>
    <w:rsid w:val="0047216F"/>
    <w:rsid w:val="00473357"/>
    <w:rsid w:val="004761BE"/>
    <w:rsid w:val="00476594"/>
    <w:rsid w:val="004873C6"/>
    <w:rsid w:val="00487EFD"/>
    <w:rsid w:val="00490DBF"/>
    <w:rsid w:val="0049236A"/>
    <w:rsid w:val="004923F2"/>
    <w:rsid w:val="00495ADE"/>
    <w:rsid w:val="004966B4"/>
    <w:rsid w:val="00497241"/>
    <w:rsid w:val="004976B4"/>
    <w:rsid w:val="004A0668"/>
    <w:rsid w:val="004A0E79"/>
    <w:rsid w:val="004B45D2"/>
    <w:rsid w:val="004B74F9"/>
    <w:rsid w:val="004C29F9"/>
    <w:rsid w:val="004C56CF"/>
    <w:rsid w:val="004C5B2C"/>
    <w:rsid w:val="004C605D"/>
    <w:rsid w:val="004E1018"/>
    <w:rsid w:val="004E4F51"/>
    <w:rsid w:val="004F0051"/>
    <w:rsid w:val="004F1174"/>
    <w:rsid w:val="004F119B"/>
    <w:rsid w:val="004F4148"/>
    <w:rsid w:val="004F5283"/>
    <w:rsid w:val="00507BDB"/>
    <w:rsid w:val="005161A1"/>
    <w:rsid w:val="005218A7"/>
    <w:rsid w:val="00532964"/>
    <w:rsid w:val="0053351A"/>
    <w:rsid w:val="00534D37"/>
    <w:rsid w:val="0053640C"/>
    <w:rsid w:val="00542048"/>
    <w:rsid w:val="0054290F"/>
    <w:rsid w:val="00543004"/>
    <w:rsid w:val="00543EA3"/>
    <w:rsid w:val="00555247"/>
    <w:rsid w:val="00555FD2"/>
    <w:rsid w:val="005629D0"/>
    <w:rsid w:val="00566D44"/>
    <w:rsid w:val="005745F7"/>
    <w:rsid w:val="005839CE"/>
    <w:rsid w:val="00585E64"/>
    <w:rsid w:val="00590973"/>
    <w:rsid w:val="00590CB3"/>
    <w:rsid w:val="00591B57"/>
    <w:rsid w:val="005943EF"/>
    <w:rsid w:val="00596BC9"/>
    <w:rsid w:val="005A28A1"/>
    <w:rsid w:val="005A6CD8"/>
    <w:rsid w:val="005B0C19"/>
    <w:rsid w:val="005B1195"/>
    <w:rsid w:val="005B51DA"/>
    <w:rsid w:val="005B72EB"/>
    <w:rsid w:val="005C0526"/>
    <w:rsid w:val="005C33BB"/>
    <w:rsid w:val="005C55DA"/>
    <w:rsid w:val="005C6528"/>
    <w:rsid w:val="005D073C"/>
    <w:rsid w:val="005D41FC"/>
    <w:rsid w:val="005D68A7"/>
    <w:rsid w:val="005D745D"/>
    <w:rsid w:val="005E1E38"/>
    <w:rsid w:val="005E29DB"/>
    <w:rsid w:val="005F0B07"/>
    <w:rsid w:val="005F3DFE"/>
    <w:rsid w:val="005F4BD4"/>
    <w:rsid w:val="005F67D1"/>
    <w:rsid w:val="005F7C6D"/>
    <w:rsid w:val="006012E9"/>
    <w:rsid w:val="006014B6"/>
    <w:rsid w:val="0060280B"/>
    <w:rsid w:val="00617030"/>
    <w:rsid w:val="0062664A"/>
    <w:rsid w:val="006449DD"/>
    <w:rsid w:val="006614A4"/>
    <w:rsid w:val="0066596F"/>
    <w:rsid w:val="00672864"/>
    <w:rsid w:val="00672E80"/>
    <w:rsid w:val="006744AC"/>
    <w:rsid w:val="0067660A"/>
    <w:rsid w:val="006851E4"/>
    <w:rsid w:val="00693058"/>
    <w:rsid w:val="00694C48"/>
    <w:rsid w:val="00696D26"/>
    <w:rsid w:val="006A039A"/>
    <w:rsid w:val="006A50DE"/>
    <w:rsid w:val="006A6B01"/>
    <w:rsid w:val="006A7116"/>
    <w:rsid w:val="006B5A5C"/>
    <w:rsid w:val="006B69A2"/>
    <w:rsid w:val="006D0CCB"/>
    <w:rsid w:val="006D3E74"/>
    <w:rsid w:val="006D4A41"/>
    <w:rsid w:val="006E4816"/>
    <w:rsid w:val="006F664B"/>
    <w:rsid w:val="006F6793"/>
    <w:rsid w:val="00702581"/>
    <w:rsid w:val="00711B9E"/>
    <w:rsid w:val="00722CDD"/>
    <w:rsid w:val="00722F3C"/>
    <w:rsid w:val="00725C39"/>
    <w:rsid w:val="00726204"/>
    <w:rsid w:val="007342E7"/>
    <w:rsid w:val="0073766A"/>
    <w:rsid w:val="00754CB0"/>
    <w:rsid w:val="00756E1C"/>
    <w:rsid w:val="007621CD"/>
    <w:rsid w:val="00767D9A"/>
    <w:rsid w:val="00772928"/>
    <w:rsid w:val="007750A2"/>
    <w:rsid w:val="007772C6"/>
    <w:rsid w:val="007836EE"/>
    <w:rsid w:val="00785F95"/>
    <w:rsid w:val="00787547"/>
    <w:rsid w:val="00787B0F"/>
    <w:rsid w:val="00795D74"/>
    <w:rsid w:val="007A2525"/>
    <w:rsid w:val="007A2EDD"/>
    <w:rsid w:val="007A4BEB"/>
    <w:rsid w:val="007A7BBB"/>
    <w:rsid w:val="007B1F89"/>
    <w:rsid w:val="007B4E42"/>
    <w:rsid w:val="007B51D4"/>
    <w:rsid w:val="007B625F"/>
    <w:rsid w:val="007B7E70"/>
    <w:rsid w:val="007C317E"/>
    <w:rsid w:val="007C7B16"/>
    <w:rsid w:val="007D162C"/>
    <w:rsid w:val="007D23BF"/>
    <w:rsid w:val="007D6A65"/>
    <w:rsid w:val="007E0ACE"/>
    <w:rsid w:val="007E13C7"/>
    <w:rsid w:val="007E30BA"/>
    <w:rsid w:val="007E5C77"/>
    <w:rsid w:val="007E6D7B"/>
    <w:rsid w:val="007F1060"/>
    <w:rsid w:val="00801138"/>
    <w:rsid w:val="00802B4D"/>
    <w:rsid w:val="00804368"/>
    <w:rsid w:val="00805992"/>
    <w:rsid w:val="00806202"/>
    <w:rsid w:val="0081060B"/>
    <w:rsid w:val="008149C9"/>
    <w:rsid w:val="00814E02"/>
    <w:rsid w:val="00817C1C"/>
    <w:rsid w:val="0082009A"/>
    <w:rsid w:val="00820A88"/>
    <w:rsid w:val="00820BA0"/>
    <w:rsid w:val="00821CD0"/>
    <w:rsid w:val="00823EEA"/>
    <w:rsid w:val="0082548A"/>
    <w:rsid w:val="0083188A"/>
    <w:rsid w:val="008348CF"/>
    <w:rsid w:val="00844ADB"/>
    <w:rsid w:val="00850D3D"/>
    <w:rsid w:val="008511D1"/>
    <w:rsid w:val="00865FEB"/>
    <w:rsid w:val="0088252D"/>
    <w:rsid w:val="00882EE9"/>
    <w:rsid w:val="00887A8B"/>
    <w:rsid w:val="00893BDA"/>
    <w:rsid w:val="008A3814"/>
    <w:rsid w:val="008B3923"/>
    <w:rsid w:val="008B62B3"/>
    <w:rsid w:val="008B7EE4"/>
    <w:rsid w:val="008B7EF8"/>
    <w:rsid w:val="008C07F4"/>
    <w:rsid w:val="008C1E3D"/>
    <w:rsid w:val="008C6E7A"/>
    <w:rsid w:val="008C7759"/>
    <w:rsid w:val="008D1078"/>
    <w:rsid w:val="008D4D5C"/>
    <w:rsid w:val="008D6227"/>
    <w:rsid w:val="008E40E2"/>
    <w:rsid w:val="008F0CA0"/>
    <w:rsid w:val="008F1A18"/>
    <w:rsid w:val="008F1EC2"/>
    <w:rsid w:val="008F4CCF"/>
    <w:rsid w:val="008F78E9"/>
    <w:rsid w:val="00901129"/>
    <w:rsid w:val="0090223D"/>
    <w:rsid w:val="009055B9"/>
    <w:rsid w:val="00905EC5"/>
    <w:rsid w:val="009130E6"/>
    <w:rsid w:val="0091507D"/>
    <w:rsid w:val="0091662C"/>
    <w:rsid w:val="00917E70"/>
    <w:rsid w:val="0092188F"/>
    <w:rsid w:val="00921C7D"/>
    <w:rsid w:val="0092698E"/>
    <w:rsid w:val="00927470"/>
    <w:rsid w:val="00927907"/>
    <w:rsid w:val="00930BC0"/>
    <w:rsid w:val="00930DE3"/>
    <w:rsid w:val="009319F0"/>
    <w:rsid w:val="009320A5"/>
    <w:rsid w:val="009418AB"/>
    <w:rsid w:val="009475D4"/>
    <w:rsid w:val="00947B5B"/>
    <w:rsid w:val="00947CF0"/>
    <w:rsid w:val="00953CFC"/>
    <w:rsid w:val="00954FB3"/>
    <w:rsid w:val="00956106"/>
    <w:rsid w:val="0096266D"/>
    <w:rsid w:val="009654D6"/>
    <w:rsid w:val="0096564A"/>
    <w:rsid w:val="0096622B"/>
    <w:rsid w:val="00977653"/>
    <w:rsid w:val="00983717"/>
    <w:rsid w:val="0098436F"/>
    <w:rsid w:val="00990846"/>
    <w:rsid w:val="00995FD2"/>
    <w:rsid w:val="009A3ED8"/>
    <w:rsid w:val="009A5C9A"/>
    <w:rsid w:val="009B1EE8"/>
    <w:rsid w:val="009B4D16"/>
    <w:rsid w:val="009B518D"/>
    <w:rsid w:val="009C5312"/>
    <w:rsid w:val="009D19E5"/>
    <w:rsid w:val="009D6841"/>
    <w:rsid w:val="009E3AEA"/>
    <w:rsid w:val="009E60E6"/>
    <w:rsid w:val="009E7A24"/>
    <w:rsid w:val="009F3E49"/>
    <w:rsid w:val="00A006B6"/>
    <w:rsid w:val="00A15A64"/>
    <w:rsid w:val="00A2423C"/>
    <w:rsid w:val="00A243F6"/>
    <w:rsid w:val="00A36ED5"/>
    <w:rsid w:val="00A50439"/>
    <w:rsid w:val="00A50AF5"/>
    <w:rsid w:val="00A510CC"/>
    <w:rsid w:val="00A51C5A"/>
    <w:rsid w:val="00A532A6"/>
    <w:rsid w:val="00A558D6"/>
    <w:rsid w:val="00A57C85"/>
    <w:rsid w:val="00A6156F"/>
    <w:rsid w:val="00A61AF0"/>
    <w:rsid w:val="00A624EA"/>
    <w:rsid w:val="00A66C70"/>
    <w:rsid w:val="00A70298"/>
    <w:rsid w:val="00A7347E"/>
    <w:rsid w:val="00A7393E"/>
    <w:rsid w:val="00A74123"/>
    <w:rsid w:val="00A7485F"/>
    <w:rsid w:val="00A95446"/>
    <w:rsid w:val="00AA4CBC"/>
    <w:rsid w:val="00AA6660"/>
    <w:rsid w:val="00AA73EC"/>
    <w:rsid w:val="00AB06DE"/>
    <w:rsid w:val="00AB21D0"/>
    <w:rsid w:val="00AC1177"/>
    <w:rsid w:val="00AC5A96"/>
    <w:rsid w:val="00AD094E"/>
    <w:rsid w:val="00AF34BE"/>
    <w:rsid w:val="00AF7DC8"/>
    <w:rsid w:val="00B00138"/>
    <w:rsid w:val="00B006C7"/>
    <w:rsid w:val="00B020B7"/>
    <w:rsid w:val="00B02EA2"/>
    <w:rsid w:val="00B06A3A"/>
    <w:rsid w:val="00B06E83"/>
    <w:rsid w:val="00B11F54"/>
    <w:rsid w:val="00B1553F"/>
    <w:rsid w:val="00B15EFD"/>
    <w:rsid w:val="00B16D32"/>
    <w:rsid w:val="00B26865"/>
    <w:rsid w:val="00B31935"/>
    <w:rsid w:val="00B32F43"/>
    <w:rsid w:val="00B425B1"/>
    <w:rsid w:val="00B4683E"/>
    <w:rsid w:val="00B46ED7"/>
    <w:rsid w:val="00B501D6"/>
    <w:rsid w:val="00B570B3"/>
    <w:rsid w:val="00B609AA"/>
    <w:rsid w:val="00B723D9"/>
    <w:rsid w:val="00B732F0"/>
    <w:rsid w:val="00B801D8"/>
    <w:rsid w:val="00B824A2"/>
    <w:rsid w:val="00B82E67"/>
    <w:rsid w:val="00B91C8C"/>
    <w:rsid w:val="00B93241"/>
    <w:rsid w:val="00B93567"/>
    <w:rsid w:val="00B96E81"/>
    <w:rsid w:val="00B97AF5"/>
    <w:rsid w:val="00BA2347"/>
    <w:rsid w:val="00BA5128"/>
    <w:rsid w:val="00BA57E1"/>
    <w:rsid w:val="00BC3229"/>
    <w:rsid w:val="00BC3F4B"/>
    <w:rsid w:val="00BC73BD"/>
    <w:rsid w:val="00BC7F15"/>
    <w:rsid w:val="00BD29BC"/>
    <w:rsid w:val="00BD42A3"/>
    <w:rsid w:val="00BD6C4F"/>
    <w:rsid w:val="00BE0DCD"/>
    <w:rsid w:val="00BE31E0"/>
    <w:rsid w:val="00BE3FA2"/>
    <w:rsid w:val="00BE7531"/>
    <w:rsid w:val="00BF2D4B"/>
    <w:rsid w:val="00BF6125"/>
    <w:rsid w:val="00BF773D"/>
    <w:rsid w:val="00C0299A"/>
    <w:rsid w:val="00C12C80"/>
    <w:rsid w:val="00C15C3C"/>
    <w:rsid w:val="00C17054"/>
    <w:rsid w:val="00C17538"/>
    <w:rsid w:val="00C179A1"/>
    <w:rsid w:val="00C24A5C"/>
    <w:rsid w:val="00C36055"/>
    <w:rsid w:val="00C369D0"/>
    <w:rsid w:val="00C43E27"/>
    <w:rsid w:val="00C45507"/>
    <w:rsid w:val="00C46B11"/>
    <w:rsid w:val="00C50564"/>
    <w:rsid w:val="00C52C74"/>
    <w:rsid w:val="00C52EEE"/>
    <w:rsid w:val="00C55585"/>
    <w:rsid w:val="00C55894"/>
    <w:rsid w:val="00C56754"/>
    <w:rsid w:val="00C63A2D"/>
    <w:rsid w:val="00C645B9"/>
    <w:rsid w:val="00C66F81"/>
    <w:rsid w:val="00C71F66"/>
    <w:rsid w:val="00C73794"/>
    <w:rsid w:val="00C75052"/>
    <w:rsid w:val="00C77338"/>
    <w:rsid w:val="00C80403"/>
    <w:rsid w:val="00C83CD8"/>
    <w:rsid w:val="00C84159"/>
    <w:rsid w:val="00C84C21"/>
    <w:rsid w:val="00C900E7"/>
    <w:rsid w:val="00C94CDD"/>
    <w:rsid w:val="00C97EA4"/>
    <w:rsid w:val="00CA01D4"/>
    <w:rsid w:val="00CA2402"/>
    <w:rsid w:val="00CA38B4"/>
    <w:rsid w:val="00CA4ACB"/>
    <w:rsid w:val="00CA4CAD"/>
    <w:rsid w:val="00CC0D2C"/>
    <w:rsid w:val="00CC48ED"/>
    <w:rsid w:val="00CD1A76"/>
    <w:rsid w:val="00CD3C37"/>
    <w:rsid w:val="00CD5EF5"/>
    <w:rsid w:val="00CD7ACB"/>
    <w:rsid w:val="00CE2CF4"/>
    <w:rsid w:val="00CE3A07"/>
    <w:rsid w:val="00CF5D0E"/>
    <w:rsid w:val="00CF6CC9"/>
    <w:rsid w:val="00CF75D0"/>
    <w:rsid w:val="00D004E9"/>
    <w:rsid w:val="00D00BE8"/>
    <w:rsid w:val="00D075EF"/>
    <w:rsid w:val="00D12B1B"/>
    <w:rsid w:val="00D14C06"/>
    <w:rsid w:val="00D16102"/>
    <w:rsid w:val="00D25A90"/>
    <w:rsid w:val="00D350E8"/>
    <w:rsid w:val="00D354FB"/>
    <w:rsid w:val="00D40288"/>
    <w:rsid w:val="00D55A66"/>
    <w:rsid w:val="00D62175"/>
    <w:rsid w:val="00D62D69"/>
    <w:rsid w:val="00D647F0"/>
    <w:rsid w:val="00D67D01"/>
    <w:rsid w:val="00D70F64"/>
    <w:rsid w:val="00D73FD0"/>
    <w:rsid w:val="00D809B9"/>
    <w:rsid w:val="00D810A0"/>
    <w:rsid w:val="00D84B2C"/>
    <w:rsid w:val="00D87DE3"/>
    <w:rsid w:val="00D911EF"/>
    <w:rsid w:val="00D913A5"/>
    <w:rsid w:val="00D96E72"/>
    <w:rsid w:val="00DA7AD4"/>
    <w:rsid w:val="00DB02F6"/>
    <w:rsid w:val="00DB4CB7"/>
    <w:rsid w:val="00DB5E70"/>
    <w:rsid w:val="00DC1473"/>
    <w:rsid w:val="00DC2CC0"/>
    <w:rsid w:val="00DC3506"/>
    <w:rsid w:val="00DC6950"/>
    <w:rsid w:val="00DD09AF"/>
    <w:rsid w:val="00DD599F"/>
    <w:rsid w:val="00DE1E6B"/>
    <w:rsid w:val="00DE4359"/>
    <w:rsid w:val="00DE5A70"/>
    <w:rsid w:val="00E022E0"/>
    <w:rsid w:val="00E036DA"/>
    <w:rsid w:val="00E04CF5"/>
    <w:rsid w:val="00E07055"/>
    <w:rsid w:val="00E16EAD"/>
    <w:rsid w:val="00E20AF7"/>
    <w:rsid w:val="00E2776A"/>
    <w:rsid w:val="00E3165E"/>
    <w:rsid w:val="00E3621E"/>
    <w:rsid w:val="00E375F5"/>
    <w:rsid w:val="00E4351C"/>
    <w:rsid w:val="00E44EFA"/>
    <w:rsid w:val="00E451E8"/>
    <w:rsid w:val="00E45410"/>
    <w:rsid w:val="00E46B6A"/>
    <w:rsid w:val="00E53520"/>
    <w:rsid w:val="00E56BDD"/>
    <w:rsid w:val="00E572B0"/>
    <w:rsid w:val="00E62F54"/>
    <w:rsid w:val="00E70A8E"/>
    <w:rsid w:val="00E763A7"/>
    <w:rsid w:val="00E7656F"/>
    <w:rsid w:val="00E838D6"/>
    <w:rsid w:val="00E90F44"/>
    <w:rsid w:val="00E94507"/>
    <w:rsid w:val="00E94917"/>
    <w:rsid w:val="00E95E0D"/>
    <w:rsid w:val="00E97371"/>
    <w:rsid w:val="00EA0122"/>
    <w:rsid w:val="00EA2447"/>
    <w:rsid w:val="00EA351C"/>
    <w:rsid w:val="00EA3AA5"/>
    <w:rsid w:val="00EB04C2"/>
    <w:rsid w:val="00EB1137"/>
    <w:rsid w:val="00EB58AE"/>
    <w:rsid w:val="00EB634B"/>
    <w:rsid w:val="00EB76F3"/>
    <w:rsid w:val="00ED2554"/>
    <w:rsid w:val="00ED482B"/>
    <w:rsid w:val="00EE32E2"/>
    <w:rsid w:val="00EE36D7"/>
    <w:rsid w:val="00EE3FE8"/>
    <w:rsid w:val="00EE6F68"/>
    <w:rsid w:val="00EF288F"/>
    <w:rsid w:val="00EF5F7D"/>
    <w:rsid w:val="00F00FA1"/>
    <w:rsid w:val="00F02724"/>
    <w:rsid w:val="00F02C01"/>
    <w:rsid w:val="00F07E55"/>
    <w:rsid w:val="00F111E6"/>
    <w:rsid w:val="00F146A6"/>
    <w:rsid w:val="00F22EBF"/>
    <w:rsid w:val="00F30D8E"/>
    <w:rsid w:val="00F30F4C"/>
    <w:rsid w:val="00F3545C"/>
    <w:rsid w:val="00F366D4"/>
    <w:rsid w:val="00F36C3F"/>
    <w:rsid w:val="00F4184F"/>
    <w:rsid w:val="00F4367C"/>
    <w:rsid w:val="00F50B53"/>
    <w:rsid w:val="00F531B5"/>
    <w:rsid w:val="00F56D02"/>
    <w:rsid w:val="00F60F7E"/>
    <w:rsid w:val="00F634EE"/>
    <w:rsid w:val="00F641D8"/>
    <w:rsid w:val="00F65A22"/>
    <w:rsid w:val="00F663E5"/>
    <w:rsid w:val="00F664EA"/>
    <w:rsid w:val="00F74F61"/>
    <w:rsid w:val="00F76387"/>
    <w:rsid w:val="00F77E25"/>
    <w:rsid w:val="00F80221"/>
    <w:rsid w:val="00F82743"/>
    <w:rsid w:val="00F8314F"/>
    <w:rsid w:val="00F83AFF"/>
    <w:rsid w:val="00F83EC3"/>
    <w:rsid w:val="00F85FFD"/>
    <w:rsid w:val="00F87F83"/>
    <w:rsid w:val="00F91B61"/>
    <w:rsid w:val="00F93BC6"/>
    <w:rsid w:val="00F97511"/>
    <w:rsid w:val="00F978F7"/>
    <w:rsid w:val="00FA017A"/>
    <w:rsid w:val="00FB576F"/>
    <w:rsid w:val="00FC27FC"/>
    <w:rsid w:val="00FC6236"/>
    <w:rsid w:val="00FD165C"/>
    <w:rsid w:val="00FD2295"/>
    <w:rsid w:val="00FD5AFA"/>
    <w:rsid w:val="00FF005A"/>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D0"/>
    <w:rPr>
      <w:sz w:val="24"/>
    </w:rPr>
  </w:style>
  <w:style w:type="paragraph" w:styleId="1">
    <w:name w:val="heading 1"/>
    <w:basedOn w:val="a"/>
    <w:next w:val="a"/>
    <w:link w:val="10"/>
    <w:uiPriority w:val="9"/>
    <w:qFormat/>
    <w:rsid w:val="008254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3640C"/>
    <w:pPr>
      <w:spacing w:before="100" w:beforeAutospacing="1" w:after="100" w:afterAutospacing="1"/>
      <w:outlineLvl w:val="2"/>
    </w:pPr>
    <w:rPr>
      <w:b/>
      <w:bCs/>
      <w:sz w:val="27"/>
      <w:szCs w:val="27"/>
    </w:rPr>
  </w:style>
  <w:style w:type="paragraph" w:styleId="4">
    <w:name w:val="heading 4"/>
    <w:basedOn w:val="a"/>
    <w:link w:val="40"/>
    <w:uiPriority w:val="9"/>
    <w:qFormat/>
    <w:rsid w:val="0053640C"/>
    <w:pPr>
      <w:spacing w:before="100" w:beforeAutospacing="1" w:after="100" w:afterAutospacing="1"/>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9D0"/>
    <w:pPr>
      <w:tabs>
        <w:tab w:val="center" w:pos="4677"/>
        <w:tab w:val="right" w:pos="9355"/>
      </w:tabs>
    </w:pPr>
    <w:rPr>
      <w:sz w:val="20"/>
    </w:rPr>
  </w:style>
  <w:style w:type="paragraph" w:styleId="a5">
    <w:name w:val="footer"/>
    <w:basedOn w:val="a"/>
    <w:link w:val="a6"/>
    <w:uiPriority w:val="99"/>
    <w:rsid w:val="005629D0"/>
    <w:pPr>
      <w:tabs>
        <w:tab w:val="center" w:pos="4677"/>
        <w:tab w:val="right" w:pos="9355"/>
      </w:tabs>
    </w:pPr>
  </w:style>
  <w:style w:type="paragraph" w:styleId="a7">
    <w:name w:val="Block Text"/>
    <w:basedOn w:val="a"/>
    <w:rsid w:val="005629D0"/>
    <w:pPr>
      <w:ind w:left="-108" w:right="-108"/>
      <w:jc w:val="center"/>
    </w:pPr>
    <w:rPr>
      <w:b/>
      <w:sz w:val="20"/>
    </w:rPr>
  </w:style>
  <w:style w:type="character" w:styleId="a8">
    <w:name w:val="Hyperlink"/>
    <w:rsid w:val="005629D0"/>
    <w:rPr>
      <w:color w:val="0000FF"/>
      <w:u w:val="single"/>
    </w:rPr>
  </w:style>
  <w:style w:type="paragraph" w:styleId="a9">
    <w:name w:val="Balloon Text"/>
    <w:basedOn w:val="a"/>
    <w:semiHidden/>
    <w:rsid w:val="009B4D16"/>
    <w:rPr>
      <w:rFonts w:ascii="Tahoma" w:hAnsi="Tahoma" w:cs="Tahoma"/>
      <w:sz w:val="16"/>
      <w:szCs w:val="16"/>
    </w:rPr>
  </w:style>
  <w:style w:type="paragraph" w:styleId="aa">
    <w:name w:val="List Paragraph"/>
    <w:basedOn w:val="a"/>
    <w:uiPriority w:val="34"/>
    <w:qFormat/>
    <w:rsid w:val="008D1078"/>
    <w:pPr>
      <w:ind w:left="720"/>
      <w:contextualSpacing/>
    </w:pPr>
  </w:style>
  <w:style w:type="paragraph" w:customStyle="1" w:styleId="ConsPlusNormal">
    <w:name w:val="ConsPlusNormal"/>
    <w:rsid w:val="00555FD2"/>
    <w:pPr>
      <w:widowControl w:val="0"/>
      <w:autoSpaceDE w:val="0"/>
      <w:autoSpaceDN w:val="0"/>
      <w:adjustRightInd w:val="0"/>
    </w:pPr>
    <w:rPr>
      <w:rFonts w:ascii="Arial" w:eastAsiaTheme="minorEastAsia" w:hAnsi="Arial" w:cs="Arial"/>
    </w:rPr>
  </w:style>
  <w:style w:type="paragraph" w:customStyle="1" w:styleId="COLTOP">
    <w:name w:val="#COL_TOP"/>
    <w:uiPriority w:val="99"/>
    <w:rsid w:val="00290238"/>
    <w:pPr>
      <w:widowControl w:val="0"/>
      <w:autoSpaceDE w:val="0"/>
      <w:autoSpaceDN w:val="0"/>
      <w:adjustRightInd w:val="0"/>
    </w:pPr>
    <w:rPr>
      <w:rFonts w:ascii="Arial, sans-serif" w:eastAsiaTheme="minorEastAsia" w:hAnsi="Arial, sans-serif" w:cstheme="minorBidi"/>
      <w:sz w:val="18"/>
      <w:szCs w:val="18"/>
    </w:rPr>
  </w:style>
  <w:style w:type="paragraph" w:customStyle="1" w:styleId="COMMENT">
    <w:name w:val=".COMMENT"/>
    <w:uiPriority w:val="99"/>
    <w:rsid w:val="00290238"/>
    <w:pPr>
      <w:widowControl w:val="0"/>
      <w:autoSpaceDE w:val="0"/>
      <w:autoSpaceDN w:val="0"/>
      <w:adjustRightInd w:val="0"/>
    </w:pPr>
    <w:rPr>
      <w:rFonts w:ascii="Arial, sans-serif" w:eastAsiaTheme="minorEastAsia" w:hAnsi="Arial, sans-serif" w:cstheme="minorBidi"/>
      <w:sz w:val="24"/>
      <w:szCs w:val="24"/>
    </w:rPr>
  </w:style>
  <w:style w:type="paragraph" w:customStyle="1" w:styleId="FORMATTEXT">
    <w:name w:val=".FORMATTEXT"/>
    <w:uiPriority w:val="99"/>
    <w:rsid w:val="00290238"/>
    <w:pPr>
      <w:widowControl w:val="0"/>
      <w:autoSpaceDE w:val="0"/>
      <w:autoSpaceDN w:val="0"/>
      <w:adjustRightInd w:val="0"/>
    </w:pPr>
    <w:rPr>
      <w:rFonts w:ascii="Arial" w:eastAsiaTheme="minorEastAsia" w:hAnsi="Arial" w:cs="Arial"/>
    </w:rPr>
  </w:style>
  <w:style w:type="paragraph" w:customStyle="1" w:styleId="ps-1">
    <w:name w:val="ps-1"/>
    <w:basedOn w:val="a"/>
    <w:rsid w:val="004034C3"/>
    <w:pPr>
      <w:spacing w:before="100" w:beforeAutospacing="1" w:after="100" w:afterAutospacing="1"/>
    </w:pPr>
    <w:rPr>
      <w:szCs w:val="24"/>
    </w:rPr>
  </w:style>
  <w:style w:type="paragraph" w:customStyle="1" w:styleId="ps-2">
    <w:name w:val="ps-2"/>
    <w:basedOn w:val="a"/>
    <w:rsid w:val="004034C3"/>
    <w:pPr>
      <w:spacing w:before="100" w:beforeAutospacing="1" w:after="100" w:afterAutospacing="1"/>
    </w:pPr>
    <w:rPr>
      <w:szCs w:val="24"/>
    </w:rPr>
  </w:style>
  <w:style w:type="character" w:customStyle="1" w:styleId="30">
    <w:name w:val="Заголовок 3 Знак"/>
    <w:basedOn w:val="a0"/>
    <w:link w:val="3"/>
    <w:uiPriority w:val="9"/>
    <w:rsid w:val="0053640C"/>
    <w:rPr>
      <w:b/>
      <w:bCs/>
      <w:sz w:val="27"/>
      <w:szCs w:val="27"/>
    </w:rPr>
  </w:style>
  <w:style w:type="character" w:customStyle="1" w:styleId="40">
    <w:name w:val="Заголовок 4 Знак"/>
    <w:basedOn w:val="a0"/>
    <w:link w:val="4"/>
    <w:uiPriority w:val="9"/>
    <w:rsid w:val="0053640C"/>
    <w:rPr>
      <w:b/>
      <w:bCs/>
      <w:sz w:val="24"/>
      <w:szCs w:val="24"/>
    </w:rPr>
  </w:style>
  <w:style w:type="character" w:styleId="ab">
    <w:name w:val="Strong"/>
    <w:basedOn w:val="a0"/>
    <w:uiPriority w:val="22"/>
    <w:qFormat/>
    <w:rsid w:val="0053640C"/>
    <w:rPr>
      <w:b/>
      <w:bCs/>
    </w:rPr>
  </w:style>
  <w:style w:type="paragraph" w:styleId="ac">
    <w:name w:val="Normal (Web)"/>
    <w:basedOn w:val="a"/>
    <w:uiPriority w:val="99"/>
    <w:semiHidden/>
    <w:unhideWhenUsed/>
    <w:rsid w:val="0053640C"/>
    <w:pPr>
      <w:spacing w:before="100" w:beforeAutospacing="1" w:after="100" w:afterAutospacing="1"/>
    </w:pPr>
    <w:rPr>
      <w:szCs w:val="24"/>
    </w:rPr>
  </w:style>
  <w:style w:type="paragraph" w:customStyle="1" w:styleId="b-articletext">
    <w:name w:val="b-article__text"/>
    <w:basedOn w:val="a"/>
    <w:rsid w:val="000869CC"/>
    <w:pPr>
      <w:spacing w:before="100" w:beforeAutospacing="1" w:after="100" w:afterAutospacing="1"/>
    </w:pPr>
    <w:rPr>
      <w:szCs w:val="24"/>
    </w:rPr>
  </w:style>
  <w:style w:type="character" w:customStyle="1" w:styleId="10">
    <w:name w:val="Заголовок 1 Знак"/>
    <w:basedOn w:val="a0"/>
    <w:link w:val="1"/>
    <w:uiPriority w:val="9"/>
    <w:rsid w:val="0082548A"/>
    <w:rPr>
      <w:rFonts w:asciiTheme="majorHAnsi" w:eastAsiaTheme="majorEastAsia" w:hAnsiTheme="majorHAnsi" w:cstheme="majorBidi"/>
      <w:b/>
      <w:bCs/>
      <w:color w:val="365F91" w:themeColor="accent1" w:themeShade="BF"/>
      <w:sz w:val="28"/>
      <w:szCs w:val="28"/>
    </w:rPr>
  </w:style>
  <w:style w:type="character" w:customStyle="1" w:styleId="news-date-time">
    <w:name w:val="news-date-time"/>
    <w:basedOn w:val="a0"/>
    <w:rsid w:val="0082548A"/>
  </w:style>
  <w:style w:type="table" w:styleId="ad">
    <w:name w:val="Table Grid"/>
    <w:basedOn w:val="a1"/>
    <w:uiPriority w:val="59"/>
    <w:rsid w:val="007342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ikidata">
    <w:name w:val="no-wikidata"/>
    <w:basedOn w:val="a0"/>
    <w:rsid w:val="00F85FFD"/>
  </w:style>
  <w:style w:type="character" w:customStyle="1" w:styleId="Bodytext">
    <w:name w:val="Body text_"/>
    <w:link w:val="11"/>
    <w:locked/>
    <w:rsid w:val="000F31D8"/>
    <w:rPr>
      <w:sz w:val="26"/>
      <w:shd w:val="clear" w:color="auto" w:fill="FFFFFF"/>
    </w:rPr>
  </w:style>
  <w:style w:type="paragraph" w:customStyle="1" w:styleId="11">
    <w:name w:val="Основной текст1"/>
    <w:basedOn w:val="a"/>
    <w:link w:val="Bodytext"/>
    <w:rsid w:val="000F31D8"/>
    <w:pPr>
      <w:shd w:val="clear" w:color="auto" w:fill="FFFFFF"/>
      <w:spacing w:line="475" w:lineRule="exact"/>
      <w:ind w:hanging="2120"/>
      <w:jc w:val="both"/>
    </w:pPr>
    <w:rPr>
      <w:sz w:val="26"/>
      <w:shd w:val="clear" w:color="auto" w:fill="FFFFFF"/>
    </w:rPr>
  </w:style>
  <w:style w:type="paragraph" w:styleId="ae">
    <w:name w:val="Subtitle"/>
    <w:aliases w:val=" Знак Знак Знак Знак , Знак Знак Знак Зн,Знак Знак Знак, Знак Знак Знак Знак Знак Знак Знак Знак Знак Знак Знак Знак Знак Знак Знак Знак, Знак Знак Зн, Знак Знак Знак Знак Знак"/>
    <w:basedOn w:val="a"/>
    <w:link w:val="af"/>
    <w:qFormat/>
    <w:rsid w:val="000F31D8"/>
    <w:pPr>
      <w:jc w:val="center"/>
    </w:pPr>
    <w:rPr>
      <w:b/>
      <w:bCs/>
      <w:sz w:val="28"/>
      <w:szCs w:val="24"/>
    </w:rPr>
  </w:style>
  <w:style w:type="character" w:customStyle="1" w:styleId="af">
    <w:name w:val="Подзаголовок Знак"/>
    <w:aliases w:val=" Знак Знак Знак Знак  Знак, Знак Знак Знак Зн Знак,Знак Знак Знак Знак, Знак Знак Знак Знак Знак Знак Знак Знак Знак Знак Знак Знак Знак Знак Знак Знак Знак, Знак Знак Зн Знак, Знак Знак Знак Знак Знак Знак"/>
    <w:basedOn w:val="a0"/>
    <w:link w:val="ae"/>
    <w:rsid w:val="000F31D8"/>
    <w:rPr>
      <w:b/>
      <w:bCs/>
      <w:sz w:val="28"/>
      <w:szCs w:val="24"/>
    </w:rPr>
  </w:style>
  <w:style w:type="paragraph" w:customStyle="1" w:styleId="formattext0">
    <w:name w:val="formattext"/>
    <w:basedOn w:val="a"/>
    <w:rsid w:val="000F31D8"/>
    <w:pPr>
      <w:spacing w:before="100" w:beforeAutospacing="1" w:after="100" w:afterAutospacing="1"/>
    </w:pPr>
    <w:rPr>
      <w:szCs w:val="24"/>
    </w:rPr>
  </w:style>
  <w:style w:type="paragraph" w:customStyle="1" w:styleId="headertext">
    <w:name w:val="headertext"/>
    <w:basedOn w:val="a"/>
    <w:rsid w:val="000F31D8"/>
    <w:pPr>
      <w:spacing w:before="100" w:beforeAutospacing="1" w:after="100" w:afterAutospacing="1"/>
    </w:pPr>
    <w:rPr>
      <w:szCs w:val="24"/>
    </w:rPr>
  </w:style>
  <w:style w:type="paragraph" w:customStyle="1" w:styleId="af0">
    <w:name w:val="По умолчанию"/>
    <w:rsid w:val="00A51C5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f1">
    <w:name w:val="Основной текст_"/>
    <w:link w:val="6"/>
    <w:rsid w:val="0096266D"/>
    <w:rPr>
      <w:rFonts w:ascii="Georgia" w:eastAsia="Georgia" w:hAnsi="Georgia" w:cs="Georgia"/>
      <w:sz w:val="17"/>
      <w:szCs w:val="17"/>
      <w:shd w:val="clear" w:color="auto" w:fill="FFFFFF"/>
    </w:rPr>
  </w:style>
  <w:style w:type="character" w:customStyle="1" w:styleId="41">
    <w:name w:val="Основной текст (4)"/>
    <w:rsid w:val="0096266D"/>
    <w:rPr>
      <w:rFonts w:ascii="Georgia" w:eastAsia="Georgia" w:hAnsi="Georgia" w:cs="Georgia"/>
      <w:b/>
      <w:bCs/>
      <w:i/>
      <w:iCs/>
      <w:smallCaps w:val="0"/>
      <w:strike w:val="0"/>
      <w:color w:val="000000"/>
      <w:spacing w:val="0"/>
      <w:w w:val="100"/>
      <w:position w:val="0"/>
      <w:sz w:val="17"/>
      <w:szCs w:val="17"/>
      <w:u w:val="none"/>
      <w:lang w:val="ru-RU"/>
    </w:rPr>
  </w:style>
  <w:style w:type="paragraph" w:customStyle="1" w:styleId="6">
    <w:name w:val="Основной текст6"/>
    <w:basedOn w:val="a"/>
    <w:link w:val="af1"/>
    <w:rsid w:val="0096266D"/>
    <w:pPr>
      <w:widowControl w:val="0"/>
      <w:shd w:val="clear" w:color="auto" w:fill="FFFFFF"/>
      <w:spacing w:line="0" w:lineRule="atLeast"/>
    </w:pPr>
    <w:rPr>
      <w:rFonts w:ascii="Georgia" w:eastAsia="Georgia" w:hAnsi="Georgia" w:cs="Georgia"/>
      <w:sz w:val="17"/>
      <w:szCs w:val="17"/>
    </w:rPr>
  </w:style>
  <w:style w:type="paragraph" w:customStyle="1" w:styleId="HEADERTEXT0">
    <w:name w:val=".HEADERTEXT"/>
    <w:uiPriority w:val="99"/>
    <w:rsid w:val="00EE36D7"/>
    <w:pPr>
      <w:widowControl w:val="0"/>
      <w:autoSpaceDE w:val="0"/>
      <w:autoSpaceDN w:val="0"/>
      <w:adjustRightInd w:val="0"/>
    </w:pPr>
    <w:rPr>
      <w:rFonts w:ascii="Arial" w:eastAsiaTheme="minorEastAsia" w:hAnsi="Arial" w:cs="Arial"/>
      <w:color w:val="2B4279"/>
    </w:rPr>
  </w:style>
  <w:style w:type="paragraph" w:styleId="af2">
    <w:name w:val="Body Text"/>
    <w:basedOn w:val="a"/>
    <w:link w:val="af3"/>
    <w:rsid w:val="006D0CCB"/>
    <w:pPr>
      <w:jc w:val="center"/>
    </w:pPr>
    <w:rPr>
      <w:szCs w:val="24"/>
    </w:rPr>
  </w:style>
  <w:style w:type="character" w:customStyle="1" w:styleId="af3">
    <w:name w:val="Основной текст Знак"/>
    <w:basedOn w:val="a0"/>
    <w:link w:val="af2"/>
    <w:rsid w:val="006D0CCB"/>
    <w:rPr>
      <w:sz w:val="24"/>
      <w:szCs w:val="24"/>
    </w:rPr>
  </w:style>
  <w:style w:type="paragraph" w:customStyle="1" w:styleId="af4">
    <w:name w:val="для таблиц из договоров"/>
    <w:basedOn w:val="a"/>
    <w:rsid w:val="00977653"/>
  </w:style>
  <w:style w:type="paragraph" w:styleId="HTML">
    <w:name w:val="HTML Preformatted"/>
    <w:basedOn w:val="a"/>
    <w:link w:val="HTML0"/>
    <w:uiPriority w:val="99"/>
    <w:rsid w:val="00A6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rPr>
  </w:style>
  <w:style w:type="character" w:customStyle="1" w:styleId="HTML0">
    <w:name w:val="Стандартный HTML Знак"/>
    <w:basedOn w:val="a0"/>
    <w:link w:val="HTML"/>
    <w:uiPriority w:val="99"/>
    <w:rsid w:val="00A66C70"/>
    <w:rPr>
      <w:rFonts w:ascii="Courier New" w:eastAsia="Calibri" w:hAnsi="Courier New"/>
    </w:rPr>
  </w:style>
  <w:style w:type="paragraph" w:customStyle="1" w:styleId="Default">
    <w:name w:val="Default"/>
    <w:rsid w:val="00B723D9"/>
    <w:pPr>
      <w:autoSpaceDE w:val="0"/>
      <w:autoSpaceDN w:val="0"/>
      <w:adjustRightInd w:val="0"/>
    </w:pPr>
    <w:rPr>
      <w:rFonts w:ascii="Arial" w:eastAsiaTheme="minorEastAsia" w:hAnsi="Arial" w:cs="Arial"/>
      <w:color w:val="000000"/>
      <w:sz w:val="24"/>
      <w:szCs w:val="24"/>
    </w:rPr>
  </w:style>
  <w:style w:type="paragraph" w:customStyle="1" w:styleId="af5">
    <w:name w:val="Базовый"/>
    <w:rsid w:val="00B723D9"/>
    <w:pPr>
      <w:widowControl w:val="0"/>
      <w:autoSpaceDE w:val="0"/>
      <w:autoSpaceDN w:val="0"/>
      <w:adjustRightInd w:val="0"/>
    </w:pPr>
    <w:rPr>
      <w:rFonts w:eastAsiaTheme="minorEastAsia"/>
      <w:kern w:val="1"/>
      <w:lang w:bidi="hi-IN"/>
    </w:rPr>
  </w:style>
  <w:style w:type="paragraph" w:customStyle="1" w:styleId="ConsNonformat">
    <w:name w:val="ConsNonformat"/>
    <w:rsid w:val="00756E1C"/>
    <w:rPr>
      <w:rFonts w:ascii="Consultant" w:hAnsi="Consultant"/>
      <w:snapToGrid w:val="0"/>
    </w:rPr>
  </w:style>
  <w:style w:type="character" w:customStyle="1" w:styleId="x25">
    <w:name w:val="x25"/>
    <w:basedOn w:val="a0"/>
    <w:rsid w:val="004966B4"/>
  </w:style>
  <w:style w:type="character" w:customStyle="1" w:styleId="a6">
    <w:name w:val="Нижний колонтитул Знак"/>
    <w:basedOn w:val="a0"/>
    <w:link w:val="a5"/>
    <w:uiPriority w:val="99"/>
    <w:rsid w:val="00B46ED7"/>
    <w:rPr>
      <w:sz w:val="24"/>
    </w:rPr>
  </w:style>
  <w:style w:type="character" w:customStyle="1" w:styleId="a4">
    <w:name w:val="Верхний колонтитул Знак"/>
    <w:basedOn w:val="a0"/>
    <w:link w:val="a3"/>
    <w:uiPriority w:val="99"/>
    <w:rsid w:val="00B46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D0"/>
    <w:rPr>
      <w:sz w:val="24"/>
    </w:rPr>
  </w:style>
  <w:style w:type="paragraph" w:styleId="1">
    <w:name w:val="heading 1"/>
    <w:basedOn w:val="a"/>
    <w:next w:val="a"/>
    <w:link w:val="10"/>
    <w:uiPriority w:val="9"/>
    <w:qFormat/>
    <w:rsid w:val="008254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3640C"/>
    <w:pPr>
      <w:spacing w:before="100" w:beforeAutospacing="1" w:after="100" w:afterAutospacing="1"/>
      <w:outlineLvl w:val="2"/>
    </w:pPr>
    <w:rPr>
      <w:b/>
      <w:bCs/>
      <w:sz w:val="27"/>
      <w:szCs w:val="27"/>
    </w:rPr>
  </w:style>
  <w:style w:type="paragraph" w:styleId="4">
    <w:name w:val="heading 4"/>
    <w:basedOn w:val="a"/>
    <w:link w:val="40"/>
    <w:uiPriority w:val="9"/>
    <w:qFormat/>
    <w:rsid w:val="0053640C"/>
    <w:pPr>
      <w:spacing w:before="100" w:beforeAutospacing="1" w:after="100" w:afterAutospacing="1"/>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9D0"/>
    <w:pPr>
      <w:tabs>
        <w:tab w:val="center" w:pos="4677"/>
        <w:tab w:val="right" w:pos="9355"/>
      </w:tabs>
    </w:pPr>
    <w:rPr>
      <w:sz w:val="20"/>
    </w:rPr>
  </w:style>
  <w:style w:type="paragraph" w:styleId="a5">
    <w:name w:val="footer"/>
    <w:basedOn w:val="a"/>
    <w:link w:val="a6"/>
    <w:uiPriority w:val="99"/>
    <w:rsid w:val="005629D0"/>
    <w:pPr>
      <w:tabs>
        <w:tab w:val="center" w:pos="4677"/>
        <w:tab w:val="right" w:pos="9355"/>
      </w:tabs>
    </w:pPr>
  </w:style>
  <w:style w:type="paragraph" w:styleId="a7">
    <w:name w:val="Block Text"/>
    <w:basedOn w:val="a"/>
    <w:rsid w:val="005629D0"/>
    <w:pPr>
      <w:ind w:left="-108" w:right="-108"/>
      <w:jc w:val="center"/>
    </w:pPr>
    <w:rPr>
      <w:b/>
      <w:sz w:val="20"/>
    </w:rPr>
  </w:style>
  <w:style w:type="character" w:styleId="a8">
    <w:name w:val="Hyperlink"/>
    <w:rsid w:val="005629D0"/>
    <w:rPr>
      <w:color w:val="0000FF"/>
      <w:u w:val="single"/>
    </w:rPr>
  </w:style>
  <w:style w:type="paragraph" w:styleId="a9">
    <w:name w:val="Balloon Text"/>
    <w:basedOn w:val="a"/>
    <w:semiHidden/>
    <w:rsid w:val="009B4D16"/>
    <w:rPr>
      <w:rFonts w:ascii="Tahoma" w:hAnsi="Tahoma" w:cs="Tahoma"/>
      <w:sz w:val="16"/>
      <w:szCs w:val="16"/>
    </w:rPr>
  </w:style>
  <w:style w:type="paragraph" w:styleId="aa">
    <w:name w:val="List Paragraph"/>
    <w:basedOn w:val="a"/>
    <w:uiPriority w:val="34"/>
    <w:qFormat/>
    <w:rsid w:val="008D1078"/>
    <w:pPr>
      <w:ind w:left="720"/>
      <w:contextualSpacing/>
    </w:pPr>
  </w:style>
  <w:style w:type="paragraph" w:customStyle="1" w:styleId="ConsPlusNormal">
    <w:name w:val="ConsPlusNormal"/>
    <w:rsid w:val="00555FD2"/>
    <w:pPr>
      <w:widowControl w:val="0"/>
      <w:autoSpaceDE w:val="0"/>
      <w:autoSpaceDN w:val="0"/>
      <w:adjustRightInd w:val="0"/>
    </w:pPr>
    <w:rPr>
      <w:rFonts w:ascii="Arial" w:eastAsiaTheme="minorEastAsia" w:hAnsi="Arial" w:cs="Arial"/>
    </w:rPr>
  </w:style>
  <w:style w:type="paragraph" w:customStyle="1" w:styleId="COLTOP">
    <w:name w:val="#COL_TOP"/>
    <w:uiPriority w:val="99"/>
    <w:rsid w:val="00290238"/>
    <w:pPr>
      <w:widowControl w:val="0"/>
      <w:autoSpaceDE w:val="0"/>
      <w:autoSpaceDN w:val="0"/>
      <w:adjustRightInd w:val="0"/>
    </w:pPr>
    <w:rPr>
      <w:rFonts w:ascii="Arial, sans-serif" w:eastAsiaTheme="minorEastAsia" w:hAnsi="Arial, sans-serif" w:cstheme="minorBidi"/>
      <w:sz w:val="18"/>
      <w:szCs w:val="18"/>
    </w:rPr>
  </w:style>
  <w:style w:type="paragraph" w:customStyle="1" w:styleId="COMMENT">
    <w:name w:val=".COMMENT"/>
    <w:uiPriority w:val="99"/>
    <w:rsid w:val="00290238"/>
    <w:pPr>
      <w:widowControl w:val="0"/>
      <w:autoSpaceDE w:val="0"/>
      <w:autoSpaceDN w:val="0"/>
      <w:adjustRightInd w:val="0"/>
    </w:pPr>
    <w:rPr>
      <w:rFonts w:ascii="Arial, sans-serif" w:eastAsiaTheme="minorEastAsia" w:hAnsi="Arial, sans-serif" w:cstheme="minorBidi"/>
      <w:sz w:val="24"/>
      <w:szCs w:val="24"/>
    </w:rPr>
  </w:style>
  <w:style w:type="paragraph" w:customStyle="1" w:styleId="FORMATTEXT">
    <w:name w:val=".FORMATTEXT"/>
    <w:uiPriority w:val="99"/>
    <w:rsid w:val="00290238"/>
    <w:pPr>
      <w:widowControl w:val="0"/>
      <w:autoSpaceDE w:val="0"/>
      <w:autoSpaceDN w:val="0"/>
      <w:adjustRightInd w:val="0"/>
    </w:pPr>
    <w:rPr>
      <w:rFonts w:ascii="Arial" w:eastAsiaTheme="minorEastAsia" w:hAnsi="Arial" w:cs="Arial"/>
    </w:rPr>
  </w:style>
  <w:style w:type="paragraph" w:customStyle="1" w:styleId="ps-1">
    <w:name w:val="ps-1"/>
    <w:basedOn w:val="a"/>
    <w:rsid w:val="004034C3"/>
    <w:pPr>
      <w:spacing w:before="100" w:beforeAutospacing="1" w:after="100" w:afterAutospacing="1"/>
    </w:pPr>
    <w:rPr>
      <w:szCs w:val="24"/>
    </w:rPr>
  </w:style>
  <w:style w:type="paragraph" w:customStyle="1" w:styleId="ps-2">
    <w:name w:val="ps-2"/>
    <w:basedOn w:val="a"/>
    <w:rsid w:val="004034C3"/>
    <w:pPr>
      <w:spacing w:before="100" w:beforeAutospacing="1" w:after="100" w:afterAutospacing="1"/>
    </w:pPr>
    <w:rPr>
      <w:szCs w:val="24"/>
    </w:rPr>
  </w:style>
  <w:style w:type="character" w:customStyle="1" w:styleId="30">
    <w:name w:val="Заголовок 3 Знак"/>
    <w:basedOn w:val="a0"/>
    <w:link w:val="3"/>
    <w:uiPriority w:val="9"/>
    <w:rsid w:val="0053640C"/>
    <w:rPr>
      <w:b/>
      <w:bCs/>
      <w:sz w:val="27"/>
      <w:szCs w:val="27"/>
    </w:rPr>
  </w:style>
  <w:style w:type="character" w:customStyle="1" w:styleId="40">
    <w:name w:val="Заголовок 4 Знак"/>
    <w:basedOn w:val="a0"/>
    <w:link w:val="4"/>
    <w:uiPriority w:val="9"/>
    <w:rsid w:val="0053640C"/>
    <w:rPr>
      <w:b/>
      <w:bCs/>
      <w:sz w:val="24"/>
      <w:szCs w:val="24"/>
    </w:rPr>
  </w:style>
  <w:style w:type="character" w:styleId="ab">
    <w:name w:val="Strong"/>
    <w:basedOn w:val="a0"/>
    <w:uiPriority w:val="22"/>
    <w:qFormat/>
    <w:rsid w:val="0053640C"/>
    <w:rPr>
      <w:b/>
      <w:bCs/>
    </w:rPr>
  </w:style>
  <w:style w:type="paragraph" w:styleId="ac">
    <w:name w:val="Normal (Web)"/>
    <w:basedOn w:val="a"/>
    <w:uiPriority w:val="99"/>
    <w:semiHidden/>
    <w:unhideWhenUsed/>
    <w:rsid w:val="0053640C"/>
    <w:pPr>
      <w:spacing w:before="100" w:beforeAutospacing="1" w:after="100" w:afterAutospacing="1"/>
    </w:pPr>
    <w:rPr>
      <w:szCs w:val="24"/>
    </w:rPr>
  </w:style>
  <w:style w:type="paragraph" w:customStyle="1" w:styleId="b-articletext">
    <w:name w:val="b-article__text"/>
    <w:basedOn w:val="a"/>
    <w:rsid w:val="000869CC"/>
    <w:pPr>
      <w:spacing w:before="100" w:beforeAutospacing="1" w:after="100" w:afterAutospacing="1"/>
    </w:pPr>
    <w:rPr>
      <w:szCs w:val="24"/>
    </w:rPr>
  </w:style>
  <w:style w:type="character" w:customStyle="1" w:styleId="10">
    <w:name w:val="Заголовок 1 Знак"/>
    <w:basedOn w:val="a0"/>
    <w:link w:val="1"/>
    <w:uiPriority w:val="9"/>
    <w:rsid w:val="0082548A"/>
    <w:rPr>
      <w:rFonts w:asciiTheme="majorHAnsi" w:eastAsiaTheme="majorEastAsia" w:hAnsiTheme="majorHAnsi" w:cstheme="majorBidi"/>
      <w:b/>
      <w:bCs/>
      <w:color w:val="365F91" w:themeColor="accent1" w:themeShade="BF"/>
      <w:sz w:val="28"/>
      <w:szCs w:val="28"/>
    </w:rPr>
  </w:style>
  <w:style w:type="character" w:customStyle="1" w:styleId="news-date-time">
    <w:name w:val="news-date-time"/>
    <w:basedOn w:val="a0"/>
    <w:rsid w:val="0082548A"/>
  </w:style>
  <w:style w:type="table" w:styleId="ad">
    <w:name w:val="Table Grid"/>
    <w:basedOn w:val="a1"/>
    <w:uiPriority w:val="59"/>
    <w:rsid w:val="007342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ikidata">
    <w:name w:val="no-wikidata"/>
    <w:basedOn w:val="a0"/>
    <w:rsid w:val="00F85FFD"/>
  </w:style>
  <w:style w:type="character" w:customStyle="1" w:styleId="Bodytext">
    <w:name w:val="Body text_"/>
    <w:link w:val="11"/>
    <w:locked/>
    <w:rsid w:val="000F31D8"/>
    <w:rPr>
      <w:sz w:val="26"/>
      <w:shd w:val="clear" w:color="auto" w:fill="FFFFFF"/>
    </w:rPr>
  </w:style>
  <w:style w:type="paragraph" w:customStyle="1" w:styleId="11">
    <w:name w:val="Основной текст1"/>
    <w:basedOn w:val="a"/>
    <w:link w:val="Bodytext"/>
    <w:rsid w:val="000F31D8"/>
    <w:pPr>
      <w:shd w:val="clear" w:color="auto" w:fill="FFFFFF"/>
      <w:spacing w:line="475" w:lineRule="exact"/>
      <w:ind w:hanging="2120"/>
      <w:jc w:val="both"/>
    </w:pPr>
    <w:rPr>
      <w:sz w:val="26"/>
      <w:shd w:val="clear" w:color="auto" w:fill="FFFFFF"/>
    </w:rPr>
  </w:style>
  <w:style w:type="paragraph" w:styleId="ae">
    <w:name w:val="Subtitle"/>
    <w:aliases w:val=" Знак Знак Знак Знак , Знак Знак Знак Зн,Знак Знак Знак, Знак Знак Знак Знак Знак Знак Знак Знак Знак Знак Знак Знак Знак Знак Знак Знак, Знак Знак Зн, Знак Знак Знак Знак Знак"/>
    <w:basedOn w:val="a"/>
    <w:link w:val="af"/>
    <w:qFormat/>
    <w:rsid w:val="000F31D8"/>
    <w:pPr>
      <w:jc w:val="center"/>
    </w:pPr>
    <w:rPr>
      <w:b/>
      <w:bCs/>
      <w:sz w:val="28"/>
      <w:szCs w:val="24"/>
    </w:rPr>
  </w:style>
  <w:style w:type="character" w:customStyle="1" w:styleId="af">
    <w:name w:val="Подзаголовок Знак"/>
    <w:aliases w:val=" Знак Знак Знак Знак  Знак, Знак Знак Знак Зн Знак,Знак Знак Знак Знак, Знак Знак Знак Знак Знак Знак Знак Знак Знак Знак Знак Знак Знак Знак Знак Знак Знак, Знак Знак Зн Знак, Знак Знак Знак Знак Знак Знак"/>
    <w:basedOn w:val="a0"/>
    <w:link w:val="ae"/>
    <w:rsid w:val="000F31D8"/>
    <w:rPr>
      <w:b/>
      <w:bCs/>
      <w:sz w:val="28"/>
      <w:szCs w:val="24"/>
    </w:rPr>
  </w:style>
  <w:style w:type="paragraph" w:customStyle="1" w:styleId="formattext0">
    <w:name w:val="formattext"/>
    <w:basedOn w:val="a"/>
    <w:rsid w:val="000F31D8"/>
    <w:pPr>
      <w:spacing w:before="100" w:beforeAutospacing="1" w:after="100" w:afterAutospacing="1"/>
    </w:pPr>
    <w:rPr>
      <w:szCs w:val="24"/>
    </w:rPr>
  </w:style>
  <w:style w:type="paragraph" w:customStyle="1" w:styleId="headertext">
    <w:name w:val="headertext"/>
    <w:basedOn w:val="a"/>
    <w:rsid w:val="000F31D8"/>
    <w:pPr>
      <w:spacing w:before="100" w:beforeAutospacing="1" w:after="100" w:afterAutospacing="1"/>
    </w:pPr>
    <w:rPr>
      <w:szCs w:val="24"/>
    </w:rPr>
  </w:style>
  <w:style w:type="paragraph" w:customStyle="1" w:styleId="af0">
    <w:name w:val="По умолчанию"/>
    <w:rsid w:val="00A51C5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f1">
    <w:name w:val="Основной текст_"/>
    <w:link w:val="6"/>
    <w:rsid w:val="0096266D"/>
    <w:rPr>
      <w:rFonts w:ascii="Georgia" w:eastAsia="Georgia" w:hAnsi="Georgia" w:cs="Georgia"/>
      <w:sz w:val="17"/>
      <w:szCs w:val="17"/>
      <w:shd w:val="clear" w:color="auto" w:fill="FFFFFF"/>
    </w:rPr>
  </w:style>
  <w:style w:type="character" w:customStyle="1" w:styleId="41">
    <w:name w:val="Основной текст (4)"/>
    <w:rsid w:val="0096266D"/>
    <w:rPr>
      <w:rFonts w:ascii="Georgia" w:eastAsia="Georgia" w:hAnsi="Georgia" w:cs="Georgia"/>
      <w:b/>
      <w:bCs/>
      <w:i/>
      <w:iCs/>
      <w:smallCaps w:val="0"/>
      <w:strike w:val="0"/>
      <w:color w:val="000000"/>
      <w:spacing w:val="0"/>
      <w:w w:val="100"/>
      <w:position w:val="0"/>
      <w:sz w:val="17"/>
      <w:szCs w:val="17"/>
      <w:u w:val="none"/>
      <w:lang w:val="ru-RU"/>
    </w:rPr>
  </w:style>
  <w:style w:type="paragraph" w:customStyle="1" w:styleId="6">
    <w:name w:val="Основной текст6"/>
    <w:basedOn w:val="a"/>
    <w:link w:val="af1"/>
    <w:rsid w:val="0096266D"/>
    <w:pPr>
      <w:widowControl w:val="0"/>
      <w:shd w:val="clear" w:color="auto" w:fill="FFFFFF"/>
      <w:spacing w:line="0" w:lineRule="atLeast"/>
    </w:pPr>
    <w:rPr>
      <w:rFonts w:ascii="Georgia" w:eastAsia="Georgia" w:hAnsi="Georgia" w:cs="Georgia"/>
      <w:sz w:val="17"/>
      <w:szCs w:val="17"/>
    </w:rPr>
  </w:style>
  <w:style w:type="paragraph" w:customStyle="1" w:styleId="HEADERTEXT0">
    <w:name w:val=".HEADERTEXT"/>
    <w:uiPriority w:val="99"/>
    <w:rsid w:val="00EE36D7"/>
    <w:pPr>
      <w:widowControl w:val="0"/>
      <w:autoSpaceDE w:val="0"/>
      <w:autoSpaceDN w:val="0"/>
      <w:adjustRightInd w:val="0"/>
    </w:pPr>
    <w:rPr>
      <w:rFonts w:ascii="Arial" w:eastAsiaTheme="minorEastAsia" w:hAnsi="Arial" w:cs="Arial"/>
      <w:color w:val="2B4279"/>
    </w:rPr>
  </w:style>
  <w:style w:type="paragraph" w:styleId="af2">
    <w:name w:val="Body Text"/>
    <w:basedOn w:val="a"/>
    <w:link w:val="af3"/>
    <w:rsid w:val="006D0CCB"/>
    <w:pPr>
      <w:jc w:val="center"/>
    </w:pPr>
    <w:rPr>
      <w:szCs w:val="24"/>
    </w:rPr>
  </w:style>
  <w:style w:type="character" w:customStyle="1" w:styleId="af3">
    <w:name w:val="Основной текст Знак"/>
    <w:basedOn w:val="a0"/>
    <w:link w:val="af2"/>
    <w:rsid w:val="006D0CCB"/>
    <w:rPr>
      <w:sz w:val="24"/>
      <w:szCs w:val="24"/>
    </w:rPr>
  </w:style>
  <w:style w:type="paragraph" w:customStyle="1" w:styleId="af4">
    <w:name w:val="для таблиц из договоров"/>
    <w:basedOn w:val="a"/>
    <w:rsid w:val="00977653"/>
  </w:style>
  <w:style w:type="paragraph" w:styleId="HTML">
    <w:name w:val="HTML Preformatted"/>
    <w:basedOn w:val="a"/>
    <w:link w:val="HTML0"/>
    <w:uiPriority w:val="99"/>
    <w:rsid w:val="00A6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rPr>
  </w:style>
  <w:style w:type="character" w:customStyle="1" w:styleId="HTML0">
    <w:name w:val="Стандартный HTML Знак"/>
    <w:basedOn w:val="a0"/>
    <w:link w:val="HTML"/>
    <w:uiPriority w:val="99"/>
    <w:rsid w:val="00A66C70"/>
    <w:rPr>
      <w:rFonts w:ascii="Courier New" w:eastAsia="Calibri" w:hAnsi="Courier New"/>
    </w:rPr>
  </w:style>
  <w:style w:type="paragraph" w:customStyle="1" w:styleId="Default">
    <w:name w:val="Default"/>
    <w:rsid w:val="00B723D9"/>
    <w:pPr>
      <w:autoSpaceDE w:val="0"/>
      <w:autoSpaceDN w:val="0"/>
      <w:adjustRightInd w:val="0"/>
    </w:pPr>
    <w:rPr>
      <w:rFonts w:ascii="Arial" w:eastAsiaTheme="minorEastAsia" w:hAnsi="Arial" w:cs="Arial"/>
      <w:color w:val="000000"/>
      <w:sz w:val="24"/>
      <w:szCs w:val="24"/>
    </w:rPr>
  </w:style>
  <w:style w:type="paragraph" w:customStyle="1" w:styleId="af5">
    <w:name w:val="Базовый"/>
    <w:rsid w:val="00B723D9"/>
    <w:pPr>
      <w:widowControl w:val="0"/>
      <w:autoSpaceDE w:val="0"/>
      <w:autoSpaceDN w:val="0"/>
      <w:adjustRightInd w:val="0"/>
    </w:pPr>
    <w:rPr>
      <w:rFonts w:eastAsiaTheme="minorEastAsia"/>
      <w:kern w:val="1"/>
      <w:lang w:bidi="hi-IN"/>
    </w:rPr>
  </w:style>
  <w:style w:type="paragraph" w:customStyle="1" w:styleId="ConsNonformat">
    <w:name w:val="ConsNonformat"/>
    <w:rsid w:val="00756E1C"/>
    <w:rPr>
      <w:rFonts w:ascii="Consultant" w:hAnsi="Consultant"/>
      <w:snapToGrid w:val="0"/>
    </w:rPr>
  </w:style>
  <w:style w:type="character" w:customStyle="1" w:styleId="x25">
    <w:name w:val="x25"/>
    <w:basedOn w:val="a0"/>
    <w:rsid w:val="004966B4"/>
  </w:style>
  <w:style w:type="character" w:customStyle="1" w:styleId="a6">
    <w:name w:val="Нижний колонтитул Знак"/>
    <w:basedOn w:val="a0"/>
    <w:link w:val="a5"/>
    <w:uiPriority w:val="99"/>
    <w:rsid w:val="00B46ED7"/>
    <w:rPr>
      <w:sz w:val="24"/>
    </w:rPr>
  </w:style>
  <w:style w:type="character" w:customStyle="1" w:styleId="a4">
    <w:name w:val="Верхний колонтитул Знак"/>
    <w:basedOn w:val="a0"/>
    <w:link w:val="a3"/>
    <w:uiPriority w:val="99"/>
    <w:rsid w:val="00B4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6712">
      <w:bodyDiv w:val="1"/>
      <w:marLeft w:val="0"/>
      <w:marRight w:val="0"/>
      <w:marTop w:val="0"/>
      <w:marBottom w:val="0"/>
      <w:divBdr>
        <w:top w:val="none" w:sz="0" w:space="0" w:color="auto"/>
        <w:left w:val="none" w:sz="0" w:space="0" w:color="auto"/>
        <w:bottom w:val="none" w:sz="0" w:space="0" w:color="auto"/>
        <w:right w:val="none" w:sz="0" w:space="0" w:color="auto"/>
      </w:divBdr>
    </w:div>
    <w:div w:id="262109355">
      <w:bodyDiv w:val="1"/>
      <w:marLeft w:val="0"/>
      <w:marRight w:val="0"/>
      <w:marTop w:val="0"/>
      <w:marBottom w:val="0"/>
      <w:divBdr>
        <w:top w:val="none" w:sz="0" w:space="0" w:color="auto"/>
        <w:left w:val="none" w:sz="0" w:space="0" w:color="auto"/>
        <w:bottom w:val="none" w:sz="0" w:space="0" w:color="auto"/>
        <w:right w:val="none" w:sz="0" w:space="0" w:color="auto"/>
      </w:divBdr>
    </w:div>
    <w:div w:id="558323400">
      <w:bodyDiv w:val="1"/>
      <w:marLeft w:val="0"/>
      <w:marRight w:val="0"/>
      <w:marTop w:val="0"/>
      <w:marBottom w:val="0"/>
      <w:divBdr>
        <w:top w:val="none" w:sz="0" w:space="0" w:color="auto"/>
        <w:left w:val="none" w:sz="0" w:space="0" w:color="auto"/>
        <w:bottom w:val="none" w:sz="0" w:space="0" w:color="auto"/>
        <w:right w:val="none" w:sz="0" w:space="0" w:color="auto"/>
      </w:divBdr>
    </w:div>
    <w:div w:id="723522707">
      <w:bodyDiv w:val="1"/>
      <w:marLeft w:val="0"/>
      <w:marRight w:val="0"/>
      <w:marTop w:val="0"/>
      <w:marBottom w:val="0"/>
      <w:divBdr>
        <w:top w:val="none" w:sz="0" w:space="0" w:color="auto"/>
        <w:left w:val="none" w:sz="0" w:space="0" w:color="auto"/>
        <w:bottom w:val="none" w:sz="0" w:space="0" w:color="auto"/>
        <w:right w:val="none" w:sz="0" w:space="0" w:color="auto"/>
      </w:divBdr>
    </w:div>
    <w:div w:id="849417557">
      <w:bodyDiv w:val="1"/>
      <w:marLeft w:val="0"/>
      <w:marRight w:val="0"/>
      <w:marTop w:val="0"/>
      <w:marBottom w:val="0"/>
      <w:divBdr>
        <w:top w:val="none" w:sz="0" w:space="0" w:color="auto"/>
        <w:left w:val="none" w:sz="0" w:space="0" w:color="auto"/>
        <w:bottom w:val="none" w:sz="0" w:space="0" w:color="auto"/>
        <w:right w:val="none" w:sz="0" w:space="0" w:color="auto"/>
      </w:divBdr>
      <w:divsChild>
        <w:div w:id="1332833532">
          <w:marLeft w:val="322"/>
          <w:marRight w:val="0"/>
          <w:marTop w:val="97"/>
          <w:marBottom w:val="322"/>
          <w:divBdr>
            <w:top w:val="none" w:sz="0" w:space="0" w:color="auto"/>
            <w:left w:val="none" w:sz="0" w:space="0" w:color="auto"/>
            <w:bottom w:val="none" w:sz="0" w:space="0" w:color="auto"/>
            <w:right w:val="none" w:sz="0" w:space="0" w:color="auto"/>
          </w:divBdr>
        </w:div>
      </w:divsChild>
    </w:div>
    <w:div w:id="1178692312">
      <w:bodyDiv w:val="1"/>
      <w:marLeft w:val="0"/>
      <w:marRight w:val="0"/>
      <w:marTop w:val="0"/>
      <w:marBottom w:val="0"/>
      <w:divBdr>
        <w:top w:val="none" w:sz="0" w:space="0" w:color="auto"/>
        <w:left w:val="none" w:sz="0" w:space="0" w:color="auto"/>
        <w:bottom w:val="none" w:sz="0" w:space="0" w:color="auto"/>
        <w:right w:val="none" w:sz="0" w:space="0" w:color="auto"/>
      </w:divBdr>
    </w:div>
    <w:div w:id="1181552831">
      <w:bodyDiv w:val="1"/>
      <w:marLeft w:val="0"/>
      <w:marRight w:val="0"/>
      <w:marTop w:val="0"/>
      <w:marBottom w:val="0"/>
      <w:divBdr>
        <w:top w:val="none" w:sz="0" w:space="0" w:color="auto"/>
        <w:left w:val="none" w:sz="0" w:space="0" w:color="auto"/>
        <w:bottom w:val="none" w:sz="0" w:space="0" w:color="auto"/>
        <w:right w:val="none" w:sz="0" w:space="0" w:color="auto"/>
      </w:divBdr>
    </w:div>
    <w:div w:id="1199468453">
      <w:bodyDiv w:val="1"/>
      <w:marLeft w:val="0"/>
      <w:marRight w:val="0"/>
      <w:marTop w:val="0"/>
      <w:marBottom w:val="0"/>
      <w:divBdr>
        <w:top w:val="none" w:sz="0" w:space="0" w:color="auto"/>
        <w:left w:val="none" w:sz="0" w:space="0" w:color="auto"/>
        <w:bottom w:val="none" w:sz="0" w:space="0" w:color="auto"/>
        <w:right w:val="none" w:sz="0" w:space="0" w:color="auto"/>
      </w:divBdr>
    </w:div>
    <w:div w:id="1494492687">
      <w:bodyDiv w:val="1"/>
      <w:marLeft w:val="0"/>
      <w:marRight w:val="0"/>
      <w:marTop w:val="0"/>
      <w:marBottom w:val="0"/>
      <w:divBdr>
        <w:top w:val="none" w:sz="0" w:space="0" w:color="auto"/>
        <w:left w:val="none" w:sz="0" w:space="0" w:color="auto"/>
        <w:bottom w:val="none" w:sz="0" w:space="0" w:color="auto"/>
        <w:right w:val="none" w:sz="0" w:space="0" w:color="auto"/>
      </w:divBdr>
    </w:div>
    <w:div w:id="1550150007">
      <w:bodyDiv w:val="1"/>
      <w:marLeft w:val="0"/>
      <w:marRight w:val="0"/>
      <w:marTop w:val="0"/>
      <w:marBottom w:val="0"/>
      <w:divBdr>
        <w:top w:val="none" w:sz="0" w:space="0" w:color="auto"/>
        <w:left w:val="none" w:sz="0" w:space="0" w:color="auto"/>
        <w:bottom w:val="none" w:sz="0" w:space="0" w:color="auto"/>
        <w:right w:val="none" w:sz="0" w:space="0" w:color="auto"/>
      </w:divBdr>
    </w:div>
    <w:div w:id="1678192609">
      <w:bodyDiv w:val="1"/>
      <w:marLeft w:val="0"/>
      <w:marRight w:val="0"/>
      <w:marTop w:val="0"/>
      <w:marBottom w:val="0"/>
      <w:divBdr>
        <w:top w:val="none" w:sz="0" w:space="0" w:color="auto"/>
        <w:left w:val="none" w:sz="0" w:space="0" w:color="auto"/>
        <w:bottom w:val="none" w:sz="0" w:space="0" w:color="auto"/>
        <w:right w:val="none" w:sz="0" w:space="0" w:color="auto"/>
      </w:divBdr>
    </w:div>
    <w:div w:id="1689016533">
      <w:bodyDiv w:val="1"/>
      <w:marLeft w:val="0"/>
      <w:marRight w:val="0"/>
      <w:marTop w:val="0"/>
      <w:marBottom w:val="0"/>
      <w:divBdr>
        <w:top w:val="none" w:sz="0" w:space="0" w:color="auto"/>
        <w:left w:val="none" w:sz="0" w:space="0" w:color="auto"/>
        <w:bottom w:val="none" w:sz="0" w:space="0" w:color="auto"/>
        <w:right w:val="none" w:sz="0" w:space="0" w:color="auto"/>
      </w:divBdr>
      <w:divsChild>
        <w:div w:id="1164975055">
          <w:marLeft w:val="0"/>
          <w:marRight w:val="0"/>
          <w:marTop w:val="161"/>
          <w:marBottom w:val="0"/>
          <w:divBdr>
            <w:top w:val="none" w:sz="0" w:space="0" w:color="auto"/>
            <w:left w:val="none" w:sz="0" w:space="0" w:color="auto"/>
            <w:bottom w:val="none" w:sz="0" w:space="0" w:color="auto"/>
            <w:right w:val="none" w:sz="0" w:space="0" w:color="auto"/>
          </w:divBdr>
        </w:div>
        <w:div w:id="124856038">
          <w:marLeft w:val="0"/>
          <w:marRight w:val="0"/>
          <w:marTop w:val="0"/>
          <w:marBottom w:val="0"/>
          <w:divBdr>
            <w:top w:val="none" w:sz="0" w:space="0" w:color="auto"/>
            <w:left w:val="none" w:sz="0" w:space="0" w:color="auto"/>
            <w:bottom w:val="none" w:sz="0" w:space="0" w:color="auto"/>
            <w:right w:val="none" w:sz="0" w:space="0" w:color="auto"/>
          </w:divBdr>
          <w:divsChild>
            <w:div w:id="1983190583">
              <w:marLeft w:val="0"/>
              <w:marRight w:val="0"/>
              <w:marTop w:val="0"/>
              <w:marBottom w:val="0"/>
              <w:divBdr>
                <w:top w:val="none" w:sz="0" w:space="0" w:color="auto"/>
                <w:left w:val="none" w:sz="0" w:space="0" w:color="auto"/>
                <w:bottom w:val="none" w:sz="0" w:space="0" w:color="auto"/>
                <w:right w:val="none" w:sz="0" w:space="0" w:color="auto"/>
              </w:divBdr>
            </w:div>
            <w:div w:id="1147815468">
              <w:marLeft w:val="0"/>
              <w:marRight w:val="0"/>
              <w:marTop w:val="0"/>
              <w:marBottom w:val="0"/>
              <w:divBdr>
                <w:top w:val="none" w:sz="0" w:space="0" w:color="auto"/>
                <w:left w:val="none" w:sz="0" w:space="0" w:color="auto"/>
                <w:bottom w:val="none" w:sz="0" w:space="0" w:color="auto"/>
                <w:right w:val="none" w:sz="0" w:space="0" w:color="auto"/>
              </w:divBdr>
            </w:div>
            <w:div w:id="733821424">
              <w:marLeft w:val="0"/>
              <w:marRight w:val="0"/>
              <w:marTop w:val="0"/>
              <w:marBottom w:val="0"/>
              <w:divBdr>
                <w:top w:val="none" w:sz="0" w:space="0" w:color="auto"/>
                <w:left w:val="none" w:sz="0" w:space="0" w:color="auto"/>
                <w:bottom w:val="none" w:sz="0" w:space="0" w:color="auto"/>
                <w:right w:val="none" w:sz="0" w:space="0" w:color="auto"/>
              </w:divBdr>
            </w:div>
            <w:div w:id="938366883">
              <w:marLeft w:val="0"/>
              <w:marRight w:val="0"/>
              <w:marTop w:val="0"/>
              <w:marBottom w:val="0"/>
              <w:divBdr>
                <w:top w:val="none" w:sz="0" w:space="0" w:color="auto"/>
                <w:left w:val="none" w:sz="0" w:space="0" w:color="auto"/>
                <w:bottom w:val="none" w:sz="0" w:space="0" w:color="auto"/>
                <w:right w:val="none" w:sz="0" w:space="0" w:color="auto"/>
              </w:divBdr>
            </w:div>
            <w:div w:id="429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3%D0%BE%D1%81%D0%B3%D0%BE%D1%80%D1%82%D0%B5%D1%85%D0%BD%D0%B0%D0%B4%D0%B7%D0%BE%D1%80_%D0%A0%D0%BE%D1%81%D1%81%D0%B8%D0%B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3%D0%BE%D1%81%D0%B3%D0%BE%D1%80%D1%82%D0%B5%D1%85%D0%BD%D0%B0%D0%B4%D0%B7%D0%BE%D1%80_%D0%A0%D0%BE%D1%81%D1%81%D0%B8%D0%B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E%D1%81%D0%B3%D0%BE%D1%80%D1%82%D0%B5%D1%85%D0%BD%D0%B0%D0%B4%D0%B7%D0%BE%D1%80_%D0%A0%D0%BE%D1%81%D1%81%D0%B8%D0%B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3%D0%BE%D1%81%D0%B3%D0%BE%D1%80%D1%82%D0%B5%D1%85%D0%BD%D0%B0%D0%B4%D0%B7%D0%BE%D1%80_%D0%A0%D0%BE%D1%81%D1%81%D0%B8%D0%B8" TargetMode="External"/><Relationship Id="rId4" Type="http://schemas.microsoft.com/office/2007/relationships/stylesWithEffects" Target="stylesWithEffects.xml"/><Relationship Id="rId9" Type="http://schemas.openxmlformats.org/officeDocument/2006/relationships/hyperlink" Target="https://ru.wikipedia.org/wiki/%D0%93%D0%BE%D1%81%D0%B3%D0%BE%D1%80%D1%82%D0%B5%D1%85%D0%BD%D0%B0%D0%B4%D0%B7%D0%BE%D1%80_%D0%A0%D0%BE%D1%81%D1%81%D0%B8%D0%B8"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galenokLN\Desktop\2018\23%20&#1073;&#1083;&#1072;&#1085;&#1082;%20&#1087;&#1080;&#1089;&#1100;&#1084;&#1072;%20&#1057;&#1055;&#107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2BE7-E5FF-4B58-82E2-71717DED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 бланк письма СПб</Template>
  <TotalTime>20067</TotalTime>
  <Pages>15</Pages>
  <Words>4051</Words>
  <Characters>30380</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Приложение №2 к приказу</vt:lpstr>
    </vt:vector>
  </TitlesOfParts>
  <Company/>
  <LinksUpToDate>false</LinksUpToDate>
  <CharactersWithSpaces>34363</CharactersWithSpaces>
  <SharedDoc>false</SharedDoc>
  <HLinks>
    <vt:vector size="6" baseType="variant">
      <vt:variant>
        <vt:i4>4587532</vt:i4>
      </vt:variant>
      <vt:variant>
        <vt:i4>3</vt:i4>
      </vt:variant>
      <vt:variant>
        <vt:i4>0</vt:i4>
      </vt:variant>
      <vt:variant>
        <vt:i4>5</vt:i4>
      </vt:variant>
      <vt:variant>
        <vt:lpwstr>http://szap.gosnadzor.ru/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dc:title>
  <dc:creator>Когаленок Наталия Леонидовна</dc:creator>
  <cp:lastModifiedBy>Герасименко Елена Алексеевна</cp:lastModifiedBy>
  <cp:revision>98</cp:revision>
  <cp:lastPrinted>2019-11-06T15:19:00Z</cp:lastPrinted>
  <dcterms:created xsi:type="dcterms:W3CDTF">2019-10-14T11:23:00Z</dcterms:created>
  <dcterms:modified xsi:type="dcterms:W3CDTF">2019-11-08T07:58:00Z</dcterms:modified>
</cp:coreProperties>
</file>